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sz w:val="16"/>
          <w:szCs w:val="16"/>
        </w:rPr>
      </w:pPr>
      <w:r w:rsidDel="00000000" w:rsidR="00000000" w:rsidRPr="00000000">
        <w:rPr>
          <w:sz w:val="16"/>
          <w:szCs w:val="16"/>
          <w:rtl w:val="0"/>
        </w:rPr>
        <w:t xml:space="preserve">Orgs today need high productivity, flexibility and initiative.</w:t>
      </w:r>
    </w:p>
    <w:p w:rsidR="00000000" w:rsidDel="00000000" w:rsidP="00000000" w:rsidRDefault="00000000" w:rsidRPr="00000000" w14:paraId="00000002">
      <w:pPr>
        <w:rPr>
          <w:sz w:val="16"/>
          <w:szCs w:val="16"/>
        </w:rPr>
      </w:pPr>
      <w:r w:rsidDel="00000000" w:rsidR="00000000" w:rsidRPr="00000000">
        <w:rPr>
          <w:rtl w:val="0"/>
        </w:rPr>
      </w:r>
    </w:p>
    <w:p w:rsidR="00000000" w:rsidDel="00000000" w:rsidP="00000000" w:rsidRDefault="00000000" w:rsidRPr="00000000" w14:paraId="00000003">
      <w:pPr>
        <w:rPr>
          <w:color w:val="070707"/>
          <w:sz w:val="16"/>
          <w:szCs w:val="16"/>
          <w:highlight w:val="white"/>
        </w:rPr>
      </w:pPr>
      <w:hyperlink r:id="rId7">
        <w:r w:rsidDel="00000000" w:rsidR="00000000" w:rsidRPr="00000000">
          <w:rPr>
            <w:sz w:val="16"/>
            <w:szCs w:val="16"/>
            <w:highlight w:val="white"/>
            <w:u w:val="single"/>
            <w:rtl w:val="0"/>
          </w:rPr>
          <w:t xml:space="preserve">motivation</w:t>
        </w:r>
      </w:hyperlink>
      <w:r w:rsidDel="00000000" w:rsidR="00000000" w:rsidRPr="00000000">
        <w:rPr>
          <w:color w:val="070707"/>
          <w:sz w:val="16"/>
          <w:szCs w:val="16"/>
          <w:highlight w:val="white"/>
          <w:rtl w:val="0"/>
        </w:rPr>
        <w:t xml:space="preserve"> : the extent to which persistent effort is directed toward a goal</w:t>
      </w:r>
    </w:p>
    <w:p w:rsidR="00000000" w:rsidDel="00000000" w:rsidP="00000000" w:rsidRDefault="00000000" w:rsidRPr="00000000" w14:paraId="00000004">
      <w:pPr>
        <w:rPr>
          <w:sz w:val="16"/>
          <w:szCs w:val="16"/>
        </w:rPr>
      </w:pPr>
      <w:r w:rsidDel="00000000" w:rsidR="00000000" w:rsidRPr="00000000">
        <w:rPr>
          <w:sz w:val="16"/>
          <w:szCs w:val="16"/>
          <w:rtl w:val="0"/>
        </w:rPr>
        <w:t xml:space="preserve">Effort x persistence x direction = motivation</w:t>
      </w:r>
    </w:p>
    <w:p w:rsidR="00000000" w:rsidDel="00000000" w:rsidP="00000000" w:rsidRDefault="00000000" w:rsidRPr="00000000" w14:paraId="00000005">
      <w:pPr>
        <w:rPr>
          <w:sz w:val="16"/>
          <w:szCs w:val="16"/>
        </w:rPr>
      </w:pPr>
      <w:r w:rsidDel="00000000" w:rsidR="00000000" w:rsidRPr="00000000">
        <w:rPr>
          <w:rtl w:val="0"/>
        </w:rPr>
      </w:r>
    </w:p>
    <w:p w:rsidR="00000000" w:rsidDel="00000000" w:rsidP="00000000" w:rsidRDefault="00000000" w:rsidRPr="00000000" w14:paraId="00000006">
      <w:pPr>
        <w:rPr>
          <w:color w:val="070707"/>
          <w:sz w:val="16"/>
          <w:szCs w:val="16"/>
          <w:highlight w:val="white"/>
        </w:rPr>
      </w:pPr>
      <w:hyperlink r:id="rId8">
        <w:r w:rsidDel="00000000" w:rsidR="00000000" w:rsidRPr="00000000">
          <w:rPr>
            <w:sz w:val="16"/>
            <w:szCs w:val="16"/>
            <w:highlight w:val="white"/>
            <w:u w:val="single"/>
            <w:rtl w:val="0"/>
          </w:rPr>
          <w:t xml:space="preserve">Intrinsic motivation</w:t>
        </w:r>
      </w:hyperlink>
      <w:r w:rsidDel="00000000" w:rsidR="00000000" w:rsidRPr="00000000">
        <w:rPr>
          <w:color w:val="070707"/>
          <w:sz w:val="16"/>
          <w:szCs w:val="16"/>
          <w:highlight w:val="white"/>
          <w:rtl w:val="0"/>
        </w:rPr>
        <w:t xml:space="preserve"> stems from the direct relationship between the worker and the task and is usually self-applied.</w:t>
      </w:r>
    </w:p>
    <w:p w:rsidR="00000000" w:rsidDel="00000000" w:rsidP="00000000" w:rsidRDefault="00000000" w:rsidRPr="00000000" w14:paraId="00000007">
      <w:pPr>
        <w:rPr>
          <w:color w:val="070707"/>
          <w:sz w:val="16"/>
          <w:szCs w:val="16"/>
          <w:highlight w:val="white"/>
        </w:rPr>
      </w:pPr>
      <w:r w:rsidDel="00000000" w:rsidR="00000000" w:rsidRPr="00000000">
        <w:rPr>
          <w:rtl w:val="0"/>
        </w:rPr>
      </w:r>
    </w:p>
    <w:p w:rsidR="00000000" w:rsidDel="00000000" w:rsidP="00000000" w:rsidRDefault="00000000" w:rsidRPr="00000000" w14:paraId="00000008">
      <w:pPr>
        <w:rPr>
          <w:color w:val="070707"/>
          <w:sz w:val="16"/>
          <w:szCs w:val="16"/>
          <w:highlight w:val="white"/>
        </w:rPr>
      </w:pPr>
      <w:hyperlink r:id="rId9">
        <w:r w:rsidDel="00000000" w:rsidR="00000000" w:rsidRPr="00000000">
          <w:rPr>
            <w:sz w:val="16"/>
            <w:szCs w:val="16"/>
            <w:highlight w:val="white"/>
            <w:u w:val="single"/>
            <w:rtl w:val="0"/>
          </w:rPr>
          <w:t xml:space="preserve">Extrinsic motivation</w:t>
        </w:r>
      </w:hyperlink>
      <w:r w:rsidDel="00000000" w:rsidR="00000000" w:rsidRPr="00000000">
        <w:rPr>
          <w:color w:val="070707"/>
          <w:sz w:val="16"/>
          <w:szCs w:val="16"/>
          <w:highlight w:val="white"/>
          <w:rtl w:val="0"/>
        </w:rPr>
        <w:t xml:space="preserve"> stems from the work environment external to the task and is usually applied by someone other than the person being motivated.</w:t>
      </w:r>
    </w:p>
    <w:p w:rsidR="00000000" w:rsidDel="00000000" w:rsidP="00000000" w:rsidRDefault="00000000" w:rsidRPr="00000000" w14:paraId="00000009">
      <w:pPr>
        <w:rPr>
          <w:color w:val="070707"/>
          <w:sz w:val="16"/>
          <w:szCs w:val="16"/>
          <w:highlight w:val="white"/>
        </w:rPr>
      </w:pPr>
      <w:r w:rsidDel="00000000" w:rsidR="00000000" w:rsidRPr="00000000">
        <w:rPr>
          <w:rtl w:val="0"/>
        </w:rPr>
      </w:r>
    </w:p>
    <w:p w:rsidR="00000000" w:rsidDel="00000000" w:rsidP="00000000" w:rsidRDefault="00000000" w:rsidRPr="00000000" w14:paraId="0000000A">
      <w:pPr>
        <w:rPr>
          <w:color w:val="565656"/>
          <w:sz w:val="16"/>
          <w:szCs w:val="16"/>
        </w:rPr>
      </w:pPr>
      <w:r w:rsidDel="00000000" w:rsidR="00000000" w:rsidRPr="00000000">
        <w:rPr>
          <w:color w:val="070707"/>
          <w:sz w:val="16"/>
          <w:szCs w:val="16"/>
          <w:highlight w:val="white"/>
          <w:rtl w:val="0"/>
        </w:rPr>
        <w:t xml:space="preserve">For example, a promotion or a compliment might be applied by the boss but might also be a clear signal of achievement and competence. Thus, some motivators have both extrinsic and intrinsic qualities.</w:t>
      </w:r>
      <w:r w:rsidDel="00000000" w:rsidR="00000000" w:rsidRPr="00000000">
        <w:rPr>
          <w:rtl w:val="0"/>
        </w:rPr>
      </w:r>
    </w:p>
    <w:p w:rsidR="00000000" w:rsidDel="00000000" w:rsidP="00000000" w:rsidRDefault="00000000" w:rsidRPr="00000000" w14:paraId="0000000B">
      <w:pPr>
        <w:rPr>
          <w:sz w:val="16"/>
          <w:szCs w:val="16"/>
        </w:rPr>
      </w:pPr>
      <w:r w:rsidDel="00000000" w:rsidR="00000000" w:rsidRPr="00000000">
        <w:rPr>
          <w:rtl w:val="0"/>
        </w:rPr>
      </w:r>
    </w:p>
    <w:p w:rsidR="00000000" w:rsidDel="00000000" w:rsidP="00000000" w:rsidRDefault="00000000" w:rsidRPr="00000000" w14:paraId="0000000C">
      <w:pPr>
        <w:rPr>
          <w:color w:val="070707"/>
          <w:sz w:val="16"/>
          <w:szCs w:val="16"/>
          <w:highlight w:val="white"/>
        </w:rPr>
      </w:pPr>
      <w:commentRangeStart w:id="0"/>
      <w:r w:rsidDel="00000000" w:rsidR="00000000" w:rsidRPr="00000000">
        <w:rPr>
          <w:color w:val="070707"/>
          <w:sz w:val="16"/>
          <w:szCs w:val="16"/>
          <w:highlight w:val="white"/>
          <w:rtl w:val="0"/>
        </w:rPr>
        <w:t xml:space="preserve"> Some research studies have reached the conclusion that the availability of extrinsic motivators can reduce the intrinsic motivation stemming from the task itself.</w:t>
      </w:r>
      <w:hyperlink r:id="rId10">
        <w:r w:rsidDel="00000000" w:rsidR="00000000" w:rsidRPr="00000000">
          <w:rPr>
            <w:color w:val="f54646"/>
            <w:sz w:val="16"/>
            <w:szCs w:val="16"/>
            <w:highlight w:val="white"/>
            <w:u w:val="single"/>
            <w:rtl w:val="0"/>
          </w:rPr>
          <w:t xml:space="preserve">5</w:t>
        </w:r>
      </w:hyperlink>
      <w:r w:rsidDel="00000000" w:rsidR="00000000" w:rsidRPr="00000000">
        <w:rPr>
          <w:color w:val="070707"/>
          <w:sz w:val="16"/>
          <w:szCs w:val="16"/>
          <w:highlight w:val="white"/>
          <w:rtl w:val="0"/>
        </w:rPr>
        <w:t xml:space="preserve"> The notion is that when extrinsic rewards depend on performance, then the motivating potential of intrinsic rewards decreases. </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0D">
      <w:pPr>
        <w:rPr>
          <w:color w:val="070707"/>
          <w:sz w:val="16"/>
          <w:szCs w:val="16"/>
          <w:highlight w:val="white"/>
        </w:rPr>
      </w:pPr>
      <w:r w:rsidDel="00000000" w:rsidR="00000000" w:rsidRPr="00000000">
        <w:rPr>
          <w:rtl w:val="0"/>
        </w:rPr>
      </w:r>
    </w:p>
    <w:p w:rsidR="00000000" w:rsidDel="00000000" w:rsidP="00000000" w:rsidRDefault="00000000" w:rsidRPr="00000000" w14:paraId="0000000E">
      <w:pPr>
        <w:rPr>
          <w:color w:val="070707"/>
          <w:sz w:val="16"/>
          <w:szCs w:val="16"/>
          <w:highlight w:val="white"/>
        </w:rPr>
      </w:pPr>
      <w:r w:rsidDel="00000000" w:rsidR="00000000" w:rsidRPr="00000000">
        <w:rPr>
          <w:color w:val="070707"/>
          <w:sz w:val="16"/>
          <w:szCs w:val="16"/>
          <w:highlight w:val="white"/>
          <w:rtl w:val="0"/>
        </w:rPr>
        <w:t xml:space="preserve">Proponents of this view have suggested that making extrinsic rewards contingent on performance makes individuals feel less competent and less in control of their own behaviour. That is, they come to believe that their performance is controlled by the environment and that they perform well only because of the money.</w:t>
      </w:r>
      <w:hyperlink r:id="rId11">
        <w:r w:rsidDel="00000000" w:rsidR="00000000" w:rsidRPr="00000000">
          <w:rPr>
            <w:color w:val="f54646"/>
            <w:sz w:val="16"/>
            <w:szCs w:val="16"/>
            <w:highlight w:val="white"/>
            <w:u w:val="single"/>
            <w:rtl w:val="0"/>
          </w:rPr>
          <w:t xml:space="preserve">6</w:t>
        </w:r>
      </w:hyperlink>
      <w:r w:rsidDel="00000000" w:rsidR="00000000" w:rsidRPr="00000000">
        <w:rPr>
          <w:color w:val="070707"/>
          <w:sz w:val="16"/>
          <w:szCs w:val="16"/>
          <w:highlight w:val="white"/>
          <w:rtl w:val="0"/>
        </w:rPr>
        <w:t xml:space="preserve"> As a result, their intrinsic motivation suffers.</w:t>
      </w:r>
    </w:p>
    <w:p w:rsidR="00000000" w:rsidDel="00000000" w:rsidP="00000000" w:rsidRDefault="00000000" w:rsidRPr="00000000" w14:paraId="0000000F">
      <w:pPr>
        <w:rPr>
          <w:color w:val="070707"/>
          <w:sz w:val="16"/>
          <w:szCs w:val="16"/>
          <w:highlight w:val="white"/>
        </w:rPr>
      </w:pPr>
      <w:r w:rsidDel="00000000" w:rsidR="00000000" w:rsidRPr="00000000">
        <w:rPr>
          <w:rtl w:val="0"/>
        </w:rPr>
      </w:r>
    </w:p>
    <w:p w:rsidR="00000000" w:rsidDel="00000000" w:rsidP="00000000" w:rsidRDefault="00000000" w:rsidRPr="00000000" w14:paraId="00000010">
      <w:pPr>
        <w:rPr>
          <w:color w:val="070707"/>
          <w:sz w:val="16"/>
          <w:szCs w:val="16"/>
          <w:highlight w:val="white"/>
        </w:rPr>
      </w:pPr>
      <w:r w:rsidDel="00000000" w:rsidR="00000000" w:rsidRPr="00000000">
        <w:rPr>
          <w:color w:val="070707"/>
          <w:sz w:val="16"/>
          <w:szCs w:val="16"/>
          <w:highlight w:val="white"/>
          <w:rtl w:val="0"/>
        </w:rPr>
        <w:t xml:space="preserve">However, a review of research in this area reached the conclusion that the negative effect of extrinsic rewards on intrinsic motivation occurs only under very limited conditions, and they are easily avoidable.</w:t>
      </w:r>
    </w:p>
    <w:p w:rsidR="00000000" w:rsidDel="00000000" w:rsidP="00000000" w:rsidRDefault="00000000" w:rsidRPr="00000000" w14:paraId="00000011">
      <w:pPr>
        <w:rPr>
          <w:color w:val="070707"/>
          <w:sz w:val="16"/>
          <w:szCs w:val="16"/>
          <w:highlight w:val="white"/>
        </w:rPr>
      </w:pPr>
      <w:r w:rsidDel="00000000" w:rsidR="00000000" w:rsidRPr="00000000">
        <w:rPr>
          <w:rtl w:val="0"/>
        </w:rPr>
      </w:r>
    </w:p>
    <w:p w:rsidR="00000000" w:rsidDel="00000000" w:rsidP="00000000" w:rsidRDefault="00000000" w:rsidRPr="00000000" w14:paraId="00000012">
      <w:pPr>
        <w:rPr>
          <w:color w:val="070707"/>
          <w:sz w:val="16"/>
          <w:szCs w:val="16"/>
          <w:highlight w:val="white"/>
        </w:rPr>
      </w:pPr>
      <w:r w:rsidDel="00000000" w:rsidR="00000000" w:rsidRPr="00000000">
        <w:rPr>
          <w:color w:val="070707"/>
          <w:sz w:val="16"/>
          <w:szCs w:val="16"/>
          <w:highlight w:val="white"/>
        </w:rPr>
        <w:drawing>
          <wp:inline distB="114300" distT="114300" distL="114300" distR="114300">
            <wp:extent cx="5943600" cy="1435100"/>
            <wp:effectExtent b="0" l="0" r="0" t="0"/>
            <wp:docPr id="6" name="image4.png"/>
            <a:graphic>
              <a:graphicData uri="http://schemas.openxmlformats.org/drawingml/2006/picture">
                <pic:pic>
                  <pic:nvPicPr>
                    <pic:cNvPr id="0" name="image4.png"/>
                    <pic:cNvPicPr preferRelativeResize="0"/>
                  </pic:nvPicPr>
                  <pic:blipFill>
                    <a:blip r:embed="rId12"/>
                    <a:srcRect b="0" l="0" r="0" t="0"/>
                    <a:stretch>
                      <a:fillRect/>
                    </a:stretch>
                  </pic:blipFill>
                  <pic:spPr>
                    <a:xfrm>
                      <a:off x="0" y="0"/>
                      <a:ext cx="5943600" cy="1435100"/>
                    </a:xfrm>
                    <a:prstGeom prst="rect"/>
                    <a:ln/>
                  </pic:spPr>
                </pic:pic>
              </a:graphicData>
            </a:graphic>
          </wp:inline>
        </w:drawing>
      </w:r>
      <w:r w:rsidDel="00000000" w:rsidR="00000000" w:rsidRPr="00000000">
        <w:rPr>
          <w:rtl w:val="0"/>
        </w:rPr>
      </w:r>
    </w:p>
    <w:p w:rsidR="00000000" w:rsidDel="00000000" w:rsidP="00000000" w:rsidRDefault="00000000" w:rsidRPr="00000000" w14:paraId="00000013">
      <w:pPr>
        <w:rPr>
          <w:color w:val="070707"/>
          <w:sz w:val="16"/>
          <w:szCs w:val="16"/>
          <w:highlight w:val="white"/>
        </w:rPr>
      </w:pPr>
      <w:hyperlink r:id="rId13">
        <w:r w:rsidDel="00000000" w:rsidR="00000000" w:rsidRPr="00000000">
          <w:rPr>
            <w:sz w:val="16"/>
            <w:szCs w:val="16"/>
            <w:highlight w:val="white"/>
            <w:u w:val="single"/>
            <w:rtl w:val="0"/>
          </w:rPr>
          <w:t xml:space="preserve">Emotional intelligence</w:t>
        </w:r>
      </w:hyperlink>
      <w:r w:rsidDel="00000000" w:rsidR="00000000" w:rsidRPr="00000000">
        <w:rPr>
          <w:color w:val="070707"/>
          <w:sz w:val="16"/>
          <w:szCs w:val="16"/>
          <w:highlight w:val="white"/>
          <w:rtl w:val="0"/>
        </w:rPr>
        <w:t xml:space="preserve"> (EI) has to do with an individual’s ability to understand and manage his or her own and others’ feelings and emotions. It involves the ability to perceive and express emotion, assimilate emotion in thought, understand and reason about emotions, and manage emotions in oneself and others. Individuals high in EI are able to identify and understand the meanings of emotions and to manage and regulate their emotions as a basis for problem solving, reasoning, thinking, and action.</w:t>
      </w:r>
    </w:p>
    <w:p w:rsidR="00000000" w:rsidDel="00000000" w:rsidP="00000000" w:rsidRDefault="00000000" w:rsidRPr="00000000" w14:paraId="00000014">
      <w:pPr>
        <w:rPr>
          <w:color w:val="070707"/>
          <w:sz w:val="16"/>
          <w:szCs w:val="16"/>
          <w:highlight w:val="white"/>
        </w:rPr>
      </w:pPr>
      <w:r w:rsidDel="00000000" w:rsidR="00000000" w:rsidRPr="00000000">
        <w:rPr>
          <w:rtl w:val="0"/>
        </w:rPr>
      </w:r>
    </w:p>
    <w:p w:rsidR="00000000" w:rsidDel="00000000" w:rsidP="00000000" w:rsidRDefault="00000000" w:rsidRPr="00000000" w14:paraId="00000015">
      <w:pPr>
        <w:rPr>
          <w:color w:val="070707"/>
          <w:sz w:val="16"/>
          <w:szCs w:val="16"/>
          <w:highlight w:val="white"/>
        </w:rPr>
      </w:pPr>
      <w:r w:rsidDel="00000000" w:rsidR="00000000" w:rsidRPr="00000000">
        <w:rPr>
          <w:color w:val="070707"/>
          <w:sz w:val="16"/>
          <w:szCs w:val="16"/>
          <w:highlight w:val="white"/>
        </w:rPr>
        <w:drawing>
          <wp:inline distB="114300" distT="114300" distL="114300" distR="114300">
            <wp:extent cx="1828800" cy="4629150"/>
            <wp:effectExtent b="0" l="0" r="0" t="0"/>
            <wp:docPr id="3" name="image6.png"/>
            <a:graphic>
              <a:graphicData uri="http://schemas.openxmlformats.org/drawingml/2006/picture">
                <pic:pic>
                  <pic:nvPicPr>
                    <pic:cNvPr id="0" name="image6.png"/>
                    <pic:cNvPicPr preferRelativeResize="0"/>
                  </pic:nvPicPr>
                  <pic:blipFill>
                    <a:blip r:embed="rId14"/>
                    <a:srcRect b="0" l="0" r="0" t="0"/>
                    <a:stretch>
                      <a:fillRect/>
                    </a:stretch>
                  </pic:blipFill>
                  <pic:spPr>
                    <a:xfrm>
                      <a:off x="0" y="0"/>
                      <a:ext cx="1828800" cy="4629150"/>
                    </a:xfrm>
                    <a:prstGeom prst="rect"/>
                    <a:ln/>
                  </pic:spPr>
                </pic:pic>
              </a:graphicData>
            </a:graphic>
          </wp:inline>
        </w:drawing>
      </w:r>
      <w:r w:rsidDel="00000000" w:rsidR="00000000" w:rsidRPr="00000000">
        <w:rPr>
          <w:rtl w:val="0"/>
        </w:rPr>
      </w:r>
    </w:p>
    <w:p w:rsidR="00000000" w:rsidDel="00000000" w:rsidP="00000000" w:rsidRDefault="00000000" w:rsidRPr="00000000" w14:paraId="00000016">
      <w:pPr>
        <w:rPr>
          <w:color w:val="070707"/>
          <w:sz w:val="16"/>
          <w:szCs w:val="16"/>
          <w:highlight w:val="white"/>
        </w:rPr>
      </w:pPr>
      <w:r w:rsidDel="00000000" w:rsidR="00000000" w:rsidRPr="00000000">
        <w:rPr>
          <w:color w:val="070707"/>
          <w:sz w:val="16"/>
          <w:szCs w:val="16"/>
          <w:highlight w:val="white"/>
          <w:rtl w:val="0"/>
        </w:rPr>
        <w:t xml:space="preserve">Need Theories of Work Motivation</w:t>
      </w:r>
    </w:p>
    <w:p w:rsidR="00000000" w:rsidDel="00000000" w:rsidP="00000000" w:rsidRDefault="00000000" w:rsidRPr="00000000" w14:paraId="00000017">
      <w:pPr>
        <w:rPr>
          <w:color w:val="070707"/>
          <w:sz w:val="16"/>
          <w:szCs w:val="16"/>
          <w:highlight w:val="white"/>
        </w:rPr>
      </w:pPr>
      <w:r w:rsidDel="00000000" w:rsidR="00000000" w:rsidRPr="00000000">
        <w:rPr>
          <w:rtl w:val="0"/>
        </w:rPr>
      </w:r>
    </w:p>
    <w:p w:rsidR="00000000" w:rsidDel="00000000" w:rsidP="00000000" w:rsidRDefault="00000000" w:rsidRPr="00000000" w14:paraId="00000018">
      <w:pPr>
        <w:rPr>
          <w:color w:val="070707"/>
          <w:sz w:val="16"/>
          <w:szCs w:val="16"/>
          <w:highlight w:val="white"/>
        </w:rPr>
      </w:pPr>
      <w:r w:rsidDel="00000000" w:rsidR="00000000" w:rsidRPr="00000000">
        <w:rPr>
          <w:rFonts w:ascii="Arial Unicode MS" w:cs="Arial Unicode MS" w:eastAsia="Arial Unicode MS" w:hAnsi="Arial Unicode MS"/>
          <w:color w:val="070707"/>
          <w:sz w:val="16"/>
          <w:szCs w:val="16"/>
          <w:highlight w:val="white"/>
          <w:rtl w:val="0"/>
        </w:rPr>
        <w:t xml:space="preserve">NEEDS→BEHAVIOUR→INCENTIVES AND GOALS</w:t>
      </w:r>
    </w:p>
    <w:p w:rsidR="00000000" w:rsidDel="00000000" w:rsidP="00000000" w:rsidRDefault="00000000" w:rsidRPr="00000000" w14:paraId="00000019">
      <w:pPr>
        <w:rPr>
          <w:color w:val="070707"/>
          <w:sz w:val="16"/>
          <w:szCs w:val="16"/>
          <w:highlight w:val="white"/>
        </w:rPr>
      </w:pPr>
      <w:r w:rsidDel="00000000" w:rsidR="00000000" w:rsidRPr="00000000">
        <w:rPr>
          <w:rtl w:val="0"/>
        </w:rPr>
      </w:r>
    </w:p>
    <w:p w:rsidR="00000000" w:rsidDel="00000000" w:rsidP="00000000" w:rsidRDefault="00000000" w:rsidRPr="00000000" w14:paraId="0000001A">
      <w:pPr>
        <w:rPr>
          <w:color w:val="070707"/>
          <w:sz w:val="16"/>
          <w:szCs w:val="16"/>
          <w:highlight w:val="white"/>
        </w:rPr>
      </w:pPr>
      <w:commentRangeStart w:id="1"/>
      <w:r w:rsidDel="00000000" w:rsidR="00000000" w:rsidRPr="00000000">
        <w:rPr>
          <w:color w:val="070707"/>
          <w:sz w:val="16"/>
          <w:szCs w:val="16"/>
          <w:highlight w:val="white"/>
        </w:rPr>
        <w:drawing>
          <wp:inline distB="114300" distT="114300" distL="114300" distR="114300">
            <wp:extent cx="5029200" cy="2743200"/>
            <wp:effectExtent b="0" l="0" r="0" t="0"/>
            <wp:docPr id="7" name="image5.png"/>
            <a:graphic>
              <a:graphicData uri="http://schemas.openxmlformats.org/drawingml/2006/picture">
                <pic:pic>
                  <pic:nvPicPr>
                    <pic:cNvPr id="0" name="image5.png"/>
                    <pic:cNvPicPr preferRelativeResize="0"/>
                  </pic:nvPicPr>
                  <pic:blipFill>
                    <a:blip r:embed="rId15"/>
                    <a:srcRect b="0" l="0" r="0" t="0"/>
                    <a:stretch>
                      <a:fillRect/>
                    </a:stretch>
                  </pic:blipFill>
                  <pic:spPr>
                    <a:xfrm>
                      <a:off x="0" y="0"/>
                      <a:ext cx="5029200" cy="2743200"/>
                    </a:xfrm>
                    <a:prstGeom prst="rect"/>
                    <a:ln/>
                  </pic:spPr>
                </pic:pic>
              </a:graphicData>
            </a:graphic>
          </wp:inline>
        </w:drawing>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1B">
      <w:pPr>
        <w:rPr>
          <w:color w:val="070707"/>
          <w:sz w:val="16"/>
          <w:szCs w:val="16"/>
          <w:highlight w:val="white"/>
        </w:rPr>
      </w:pPr>
      <w:r w:rsidDel="00000000" w:rsidR="00000000" w:rsidRPr="00000000">
        <w:rPr>
          <w:color w:val="070707"/>
          <w:sz w:val="16"/>
          <w:szCs w:val="16"/>
          <w:highlight w:val="white"/>
          <w:rtl w:val="0"/>
        </w:rPr>
        <w:t xml:space="preserve">Alderfer stresses that relatedness needs are satisfied by open, accurate, honest interaction rather than by uncritical pleasantness.</w:t>
      </w:r>
    </w:p>
    <w:p w:rsidR="00000000" w:rsidDel="00000000" w:rsidP="00000000" w:rsidRDefault="00000000" w:rsidRPr="00000000" w14:paraId="0000001C">
      <w:pPr>
        <w:rPr>
          <w:color w:val="070707"/>
          <w:sz w:val="16"/>
          <w:szCs w:val="16"/>
          <w:highlight w:val="white"/>
        </w:rPr>
      </w:pPr>
      <w:r w:rsidDel="00000000" w:rsidR="00000000" w:rsidRPr="00000000">
        <w:rPr>
          <w:color w:val="070707"/>
          <w:sz w:val="16"/>
          <w:szCs w:val="16"/>
          <w:highlight w:val="white"/>
          <w:rtl w:val="0"/>
        </w:rPr>
        <w:br w:type="textWrapping"/>
        <w:t xml:space="preserve">McClelland’s Theory of Needs: need for achievement, affiliation and power,</w:t>
      </w:r>
    </w:p>
    <w:p w:rsidR="00000000" w:rsidDel="00000000" w:rsidP="00000000" w:rsidRDefault="00000000" w:rsidRPr="00000000" w14:paraId="0000001D">
      <w:pPr>
        <w:rPr>
          <w:color w:val="070707"/>
          <w:sz w:val="16"/>
          <w:szCs w:val="16"/>
          <w:highlight w:val="white"/>
        </w:rPr>
      </w:pPr>
      <w:r w:rsidDel="00000000" w:rsidR="00000000" w:rsidRPr="00000000">
        <w:rPr>
          <w:rtl w:val="0"/>
        </w:rPr>
      </w:r>
    </w:p>
    <w:p w:rsidR="00000000" w:rsidDel="00000000" w:rsidP="00000000" w:rsidRDefault="00000000" w:rsidRPr="00000000" w14:paraId="0000001E">
      <w:pPr>
        <w:rPr>
          <w:color w:val="070707"/>
          <w:sz w:val="16"/>
          <w:szCs w:val="16"/>
          <w:highlight w:val="white"/>
        </w:rPr>
      </w:pPr>
      <w:r w:rsidDel="00000000" w:rsidR="00000000" w:rsidRPr="00000000">
        <w:rPr>
          <w:color w:val="070707"/>
          <w:sz w:val="16"/>
          <w:szCs w:val="16"/>
          <w:highlight w:val="white"/>
          <w:rtl w:val="0"/>
        </w:rPr>
        <w:t xml:space="preserve">Individuals who are high in need for achievement (n Ach) have a strong desire to perform challenging tasks well. More specifically, they exhibit the following characteristics:</w:t>
      </w:r>
    </w:p>
    <w:p w:rsidR="00000000" w:rsidDel="00000000" w:rsidP="00000000" w:rsidRDefault="00000000" w:rsidRPr="00000000" w14:paraId="0000001F">
      <w:pPr>
        <w:rPr>
          <w:color w:val="070707"/>
          <w:sz w:val="16"/>
          <w:szCs w:val="16"/>
          <w:highlight w:val="white"/>
        </w:rPr>
      </w:pPr>
      <w:r w:rsidDel="00000000" w:rsidR="00000000" w:rsidRPr="00000000">
        <w:rPr>
          <w:rtl w:val="0"/>
        </w:rPr>
      </w:r>
    </w:p>
    <w:p w:rsidR="00000000" w:rsidDel="00000000" w:rsidP="00000000" w:rsidRDefault="00000000" w:rsidRPr="00000000" w14:paraId="00000020">
      <w:pPr>
        <w:rPr>
          <w:color w:val="070707"/>
          <w:sz w:val="16"/>
          <w:szCs w:val="16"/>
          <w:highlight w:val="white"/>
        </w:rPr>
      </w:pPr>
      <w:r w:rsidDel="00000000" w:rsidR="00000000" w:rsidRPr="00000000">
        <w:rPr>
          <w:rtl w:val="0"/>
        </w:rPr>
      </w:r>
    </w:p>
    <w:p w:rsidR="00000000" w:rsidDel="00000000" w:rsidP="00000000" w:rsidRDefault="00000000" w:rsidRPr="00000000" w14:paraId="00000021">
      <w:pPr>
        <w:rPr>
          <w:color w:val="070707"/>
          <w:sz w:val="16"/>
          <w:szCs w:val="16"/>
          <w:highlight w:val="white"/>
        </w:rPr>
      </w:pPr>
      <w:r w:rsidDel="00000000" w:rsidR="00000000" w:rsidRPr="00000000">
        <w:rPr>
          <w:color w:val="070707"/>
          <w:sz w:val="16"/>
          <w:szCs w:val="16"/>
          <w:highlight w:val="white"/>
          <w:rtl w:val="0"/>
        </w:rPr>
        <w:t xml:space="preserve">Affiliation: establish and maintain friendly, compatible interpersonal relationships</w:t>
      </w:r>
    </w:p>
    <w:p w:rsidR="00000000" w:rsidDel="00000000" w:rsidP="00000000" w:rsidRDefault="00000000" w:rsidRPr="00000000" w14:paraId="00000022">
      <w:pPr>
        <w:rPr>
          <w:color w:val="070707"/>
          <w:sz w:val="16"/>
          <w:szCs w:val="16"/>
          <w:highlight w:val="white"/>
        </w:rPr>
      </w:pPr>
      <w:r w:rsidDel="00000000" w:rsidR="00000000" w:rsidRPr="00000000">
        <w:rPr>
          <w:rtl w:val="0"/>
        </w:rPr>
      </w:r>
    </w:p>
    <w:p w:rsidR="00000000" w:rsidDel="00000000" w:rsidP="00000000" w:rsidRDefault="00000000" w:rsidRPr="00000000" w14:paraId="00000023">
      <w:pPr>
        <w:rPr>
          <w:color w:val="070707"/>
          <w:sz w:val="16"/>
          <w:szCs w:val="16"/>
          <w:highlight w:val="white"/>
        </w:rPr>
      </w:pPr>
      <w:r w:rsidDel="00000000" w:rsidR="00000000" w:rsidRPr="00000000">
        <w:rPr>
          <w:color w:val="070707"/>
          <w:sz w:val="16"/>
          <w:szCs w:val="16"/>
          <w:highlight w:val="white"/>
          <w:rtl w:val="0"/>
        </w:rPr>
        <w:t xml:space="preserve">Power:  influence over others.</w:t>
      </w:r>
    </w:p>
    <w:p w:rsidR="00000000" w:rsidDel="00000000" w:rsidP="00000000" w:rsidRDefault="00000000" w:rsidRPr="00000000" w14:paraId="00000024">
      <w:pPr>
        <w:rPr>
          <w:color w:val="070707"/>
          <w:sz w:val="16"/>
          <w:szCs w:val="16"/>
          <w:highlight w:val="white"/>
        </w:rPr>
      </w:pPr>
      <w:r w:rsidDel="00000000" w:rsidR="00000000" w:rsidRPr="00000000">
        <w:rPr>
          <w:rtl w:val="0"/>
        </w:rPr>
      </w:r>
    </w:p>
    <w:p w:rsidR="00000000" w:rsidDel="00000000" w:rsidP="00000000" w:rsidRDefault="00000000" w:rsidRPr="00000000" w14:paraId="00000025">
      <w:pPr>
        <w:rPr>
          <w:color w:val="070707"/>
          <w:sz w:val="16"/>
          <w:szCs w:val="16"/>
          <w:highlight w:val="white"/>
        </w:rPr>
      </w:pPr>
      <w:r w:rsidDel="00000000" w:rsidR="00000000" w:rsidRPr="00000000">
        <w:rPr>
          <w:color w:val="070707"/>
          <w:sz w:val="16"/>
          <w:szCs w:val="16"/>
          <w:highlight w:val="white"/>
          <w:rtl w:val="0"/>
        </w:rPr>
        <w:t xml:space="preserve">Achievement: </w:t>
      </w:r>
    </w:p>
    <w:p w:rsidR="00000000" w:rsidDel="00000000" w:rsidP="00000000" w:rsidRDefault="00000000" w:rsidRPr="00000000" w14:paraId="00000026">
      <w:pPr>
        <w:rPr>
          <w:color w:val="070707"/>
          <w:sz w:val="16"/>
          <w:szCs w:val="16"/>
          <w:highlight w:val="white"/>
        </w:rPr>
      </w:pPr>
      <w:r w:rsidDel="00000000" w:rsidR="00000000" w:rsidRPr="00000000">
        <w:rPr>
          <w:rtl w:val="0"/>
        </w:rPr>
      </w:r>
    </w:p>
    <w:p w:rsidR="00000000" w:rsidDel="00000000" w:rsidP="00000000" w:rsidRDefault="00000000" w:rsidRPr="00000000" w14:paraId="00000027">
      <w:pPr>
        <w:rPr>
          <w:color w:val="070707"/>
          <w:sz w:val="16"/>
          <w:szCs w:val="16"/>
          <w:highlight w:val="white"/>
        </w:rPr>
      </w:pPr>
      <w:r w:rsidDel="00000000" w:rsidR="00000000" w:rsidRPr="00000000">
        <w:rPr>
          <w:b w:val="1"/>
          <w:color w:val="070707"/>
          <w:sz w:val="16"/>
          <w:szCs w:val="16"/>
          <w:highlight w:val="white"/>
          <w:rtl w:val="0"/>
        </w:rPr>
        <w:t xml:space="preserve">A preference for situations in which personal responsibility can be taken for outcomes.</w:t>
      </w:r>
      <w:r w:rsidDel="00000000" w:rsidR="00000000" w:rsidRPr="00000000">
        <w:rPr>
          <w:color w:val="070707"/>
          <w:sz w:val="16"/>
          <w:szCs w:val="16"/>
          <w:highlight w:val="white"/>
          <w:rtl w:val="0"/>
        </w:rPr>
        <w:t xml:space="preserve"> Those high in n Ach do not prefer situations in which outcomes are determined by chance, because success in such situations does not provide an experience of achievement.</w:t>
      </w:r>
    </w:p>
    <w:p w:rsidR="00000000" w:rsidDel="00000000" w:rsidP="00000000" w:rsidRDefault="00000000" w:rsidRPr="00000000" w14:paraId="00000028">
      <w:pPr>
        <w:rPr>
          <w:color w:val="070707"/>
          <w:sz w:val="16"/>
          <w:szCs w:val="16"/>
          <w:highlight w:val="white"/>
        </w:rPr>
      </w:pPr>
      <w:r w:rsidDel="00000000" w:rsidR="00000000" w:rsidRPr="00000000">
        <w:rPr>
          <w:rtl w:val="0"/>
        </w:rPr>
      </w:r>
    </w:p>
    <w:p w:rsidR="00000000" w:rsidDel="00000000" w:rsidP="00000000" w:rsidRDefault="00000000" w:rsidRPr="00000000" w14:paraId="00000029">
      <w:pPr>
        <w:rPr>
          <w:color w:val="070707"/>
          <w:sz w:val="16"/>
          <w:szCs w:val="16"/>
          <w:highlight w:val="white"/>
        </w:rPr>
      </w:pPr>
      <w:r w:rsidDel="00000000" w:rsidR="00000000" w:rsidRPr="00000000">
        <w:rPr>
          <w:b w:val="1"/>
          <w:color w:val="070707"/>
          <w:sz w:val="16"/>
          <w:szCs w:val="16"/>
          <w:highlight w:val="white"/>
          <w:rtl w:val="0"/>
        </w:rPr>
        <w:t xml:space="preserve">A tendency to set moderately difficult goals that provide for calculated risks.</w:t>
      </w:r>
      <w:r w:rsidDel="00000000" w:rsidR="00000000" w:rsidRPr="00000000">
        <w:rPr>
          <w:color w:val="070707"/>
          <w:sz w:val="16"/>
          <w:szCs w:val="16"/>
          <w:highlight w:val="white"/>
          <w:rtl w:val="0"/>
        </w:rPr>
        <w:t xml:space="preserve"> Success with easy goals will provide little sense of achievement, while extremely difficult goals might never be reached. The calculation of successful risks is stimulating to the high–n Ach person.</w:t>
      </w:r>
    </w:p>
    <w:p w:rsidR="00000000" w:rsidDel="00000000" w:rsidP="00000000" w:rsidRDefault="00000000" w:rsidRPr="00000000" w14:paraId="0000002A">
      <w:pPr>
        <w:rPr>
          <w:color w:val="070707"/>
          <w:sz w:val="16"/>
          <w:szCs w:val="16"/>
          <w:highlight w:val="white"/>
        </w:rPr>
      </w:pPr>
      <w:r w:rsidDel="00000000" w:rsidR="00000000" w:rsidRPr="00000000">
        <w:rPr>
          <w:rtl w:val="0"/>
        </w:rPr>
      </w:r>
    </w:p>
    <w:p w:rsidR="00000000" w:rsidDel="00000000" w:rsidP="00000000" w:rsidRDefault="00000000" w:rsidRPr="00000000" w14:paraId="0000002B">
      <w:pPr>
        <w:rPr>
          <w:color w:val="070707"/>
          <w:sz w:val="16"/>
          <w:szCs w:val="16"/>
          <w:highlight w:val="white"/>
        </w:rPr>
      </w:pPr>
      <w:r w:rsidDel="00000000" w:rsidR="00000000" w:rsidRPr="00000000">
        <w:rPr>
          <w:b w:val="1"/>
          <w:color w:val="070707"/>
          <w:sz w:val="16"/>
          <w:szCs w:val="16"/>
          <w:highlight w:val="white"/>
          <w:rtl w:val="0"/>
        </w:rPr>
        <w:t xml:space="preserve">A desire for performance feedback. </w:t>
      </w:r>
      <w:r w:rsidDel="00000000" w:rsidR="00000000" w:rsidRPr="00000000">
        <w:rPr>
          <w:color w:val="070707"/>
          <w:sz w:val="16"/>
          <w:szCs w:val="16"/>
          <w:highlight w:val="white"/>
          <w:rtl w:val="0"/>
        </w:rPr>
        <w:t xml:space="preserve">Such feedback permits individuals with high n Ach to modify their goal attainment strategies to ensure success and signals them when success has been reached. </w:t>
      </w:r>
    </w:p>
    <w:p w:rsidR="00000000" w:rsidDel="00000000" w:rsidP="00000000" w:rsidRDefault="00000000" w:rsidRPr="00000000" w14:paraId="0000002C">
      <w:pPr>
        <w:rPr>
          <w:color w:val="070707"/>
          <w:sz w:val="16"/>
          <w:szCs w:val="16"/>
          <w:highlight w:val="white"/>
        </w:rPr>
      </w:pPr>
      <w:r w:rsidDel="00000000" w:rsidR="00000000" w:rsidRPr="00000000">
        <w:rPr>
          <w:rtl w:val="0"/>
        </w:rPr>
      </w:r>
    </w:p>
    <w:p w:rsidR="00000000" w:rsidDel="00000000" w:rsidP="00000000" w:rsidRDefault="00000000" w:rsidRPr="00000000" w14:paraId="0000002D">
      <w:pPr>
        <w:rPr>
          <w:color w:val="070707"/>
          <w:sz w:val="16"/>
          <w:szCs w:val="16"/>
          <w:highlight w:val="white"/>
        </w:rPr>
      </w:pPr>
      <w:r w:rsidDel="00000000" w:rsidR="00000000" w:rsidRPr="00000000">
        <w:rPr>
          <w:color w:val="070707"/>
          <w:sz w:val="16"/>
          <w:szCs w:val="16"/>
          <w:highlight w:val="white"/>
          <w:rtl w:val="0"/>
        </w:rPr>
        <w:t xml:space="preserve">Self-Determination Theory: autonomous and controlled motivation. Same as intrinsic and extrinsic,</w:t>
      </w:r>
    </w:p>
    <w:p w:rsidR="00000000" w:rsidDel="00000000" w:rsidP="00000000" w:rsidRDefault="00000000" w:rsidRPr="00000000" w14:paraId="0000002E">
      <w:pPr>
        <w:rPr>
          <w:color w:val="070707"/>
          <w:sz w:val="16"/>
          <w:szCs w:val="16"/>
          <w:highlight w:val="white"/>
        </w:rPr>
      </w:pPr>
      <w:r w:rsidDel="00000000" w:rsidR="00000000" w:rsidRPr="00000000">
        <w:rPr>
          <w:color w:val="070707"/>
          <w:sz w:val="16"/>
          <w:szCs w:val="16"/>
          <w:highlight w:val="white"/>
        </w:rPr>
        <w:drawing>
          <wp:inline distB="114300" distT="114300" distL="114300" distR="114300">
            <wp:extent cx="4857750" cy="2600325"/>
            <wp:effectExtent b="0" l="0" r="0" t="0"/>
            <wp:docPr id="1" name="image1.png"/>
            <a:graphic>
              <a:graphicData uri="http://schemas.openxmlformats.org/drawingml/2006/picture">
                <pic:pic>
                  <pic:nvPicPr>
                    <pic:cNvPr id="0" name="image1.png"/>
                    <pic:cNvPicPr preferRelativeResize="0"/>
                  </pic:nvPicPr>
                  <pic:blipFill>
                    <a:blip r:embed="rId16"/>
                    <a:srcRect b="0" l="0" r="0" t="0"/>
                    <a:stretch>
                      <a:fillRect/>
                    </a:stretch>
                  </pic:blipFill>
                  <pic:spPr>
                    <a:xfrm>
                      <a:off x="0" y="0"/>
                      <a:ext cx="4857750" cy="2600325"/>
                    </a:xfrm>
                    <a:prstGeom prst="rect"/>
                    <a:ln/>
                  </pic:spPr>
                </pic:pic>
              </a:graphicData>
            </a:graphic>
          </wp:inline>
        </w:drawing>
      </w:r>
      <w:r w:rsidDel="00000000" w:rsidR="00000000" w:rsidRPr="00000000">
        <w:rPr>
          <w:rtl w:val="0"/>
        </w:rPr>
      </w:r>
    </w:p>
    <w:p w:rsidR="00000000" w:rsidDel="00000000" w:rsidP="00000000" w:rsidRDefault="00000000" w:rsidRPr="00000000" w14:paraId="0000002F">
      <w:pPr>
        <w:rPr>
          <w:color w:val="070707"/>
          <w:sz w:val="16"/>
          <w:szCs w:val="16"/>
          <w:highlight w:val="white"/>
        </w:rPr>
      </w:pPr>
      <w:r w:rsidDel="00000000" w:rsidR="00000000" w:rsidRPr="00000000">
        <w:rPr>
          <w:color w:val="070707"/>
          <w:sz w:val="16"/>
          <w:szCs w:val="16"/>
          <w:highlight w:val="white"/>
          <w:rtl w:val="0"/>
        </w:rPr>
        <w:t xml:space="preserve">When people have their basic psychological needs for competence, autonomy, and relatedness satisfied, their motivation will be autonomous. When these needs are not satisfied, motivation will be controlled. </w:t>
      </w:r>
    </w:p>
    <w:p w:rsidR="00000000" w:rsidDel="00000000" w:rsidP="00000000" w:rsidRDefault="00000000" w:rsidRPr="00000000" w14:paraId="00000030">
      <w:pPr>
        <w:rPr>
          <w:color w:val="070707"/>
          <w:sz w:val="16"/>
          <w:szCs w:val="16"/>
          <w:highlight w:val="white"/>
        </w:rPr>
      </w:pPr>
      <w:r w:rsidDel="00000000" w:rsidR="00000000" w:rsidRPr="00000000">
        <w:rPr>
          <w:rtl w:val="0"/>
        </w:rPr>
      </w:r>
    </w:p>
    <w:p w:rsidR="00000000" w:rsidDel="00000000" w:rsidP="00000000" w:rsidRDefault="00000000" w:rsidRPr="00000000" w14:paraId="00000031">
      <w:pPr>
        <w:pStyle w:val="Heading2"/>
        <w:rPr/>
      </w:pPr>
      <w:bookmarkStart w:colFirst="0" w:colLast="0" w:name="_8f8bm5yasgcd" w:id="0"/>
      <w:bookmarkEnd w:id="0"/>
      <w:r w:rsidDel="00000000" w:rsidR="00000000" w:rsidRPr="00000000">
        <w:rPr>
          <w:rtl w:val="0"/>
        </w:rPr>
        <w:t xml:space="preserve">Process Theories of Work Motivation</w:t>
      </w:r>
    </w:p>
    <w:p w:rsidR="00000000" w:rsidDel="00000000" w:rsidP="00000000" w:rsidRDefault="00000000" w:rsidRPr="00000000" w14:paraId="00000032">
      <w:pPr>
        <w:rPr>
          <w:color w:val="070707"/>
          <w:sz w:val="16"/>
          <w:szCs w:val="16"/>
          <w:highlight w:val="white"/>
        </w:rPr>
      </w:pPr>
      <w:r w:rsidDel="00000000" w:rsidR="00000000" w:rsidRPr="00000000">
        <w:rPr>
          <w:color w:val="070707"/>
          <w:sz w:val="16"/>
          <w:szCs w:val="16"/>
          <w:highlight w:val="white"/>
          <w:rtl w:val="0"/>
        </w:rPr>
        <w:t xml:space="preserve">First level oputcome: what happense first. Second level outcome: what you actually want and what follows first level outcome. </w:t>
      </w:r>
      <w:r w:rsidDel="00000000" w:rsidR="00000000" w:rsidRPr="00000000">
        <w:rPr>
          <w:rtl w:val="0"/>
        </w:rPr>
      </w:r>
    </w:p>
    <w:p w:rsidR="00000000" w:rsidDel="00000000" w:rsidP="00000000" w:rsidRDefault="00000000" w:rsidRPr="00000000" w14:paraId="00000033">
      <w:pPr>
        <w:rPr>
          <w:color w:val="070707"/>
          <w:sz w:val="16"/>
          <w:szCs w:val="16"/>
          <w:highlight w:val="white"/>
        </w:rPr>
      </w:pPr>
      <w:r w:rsidDel="00000000" w:rsidR="00000000" w:rsidRPr="00000000">
        <w:rPr>
          <w:color w:val="070707"/>
          <w:sz w:val="16"/>
          <w:szCs w:val="16"/>
          <w:highlight w:val="white"/>
          <w:rtl w:val="0"/>
        </w:rPr>
        <w:t xml:space="preserve">Expectancy Theory: </w:t>
      </w:r>
    </w:p>
    <w:p w:rsidR="00000000" w:rsidDel="00000000" w:rsidP="00000000" w:rsidRDefault="00000000" w:rsidRPr="00000000" w14:paraId="00000034">
      <w:pPr>
        <w:rPr>
          <w:color w:val="070707"/>
          <w:sz w:val="16"/>
          <w:szCs w:val="16"/>
          <w:highlight w:val="white"/>
        </w:rPr>
      </w:pPr>
      <w:r w:rsidDel="00000000" w:rsidR="00000000" w:rsidRPr="00000000">
        <w:rPr>
          <w:color w:val="070707"/>
          <w:sz w:val="16"/>
          <w:szCs w:val="16"/>
          <w:highlight w:val="white"/>
          <w:rtl w:val="0"/>
        </w:rPr>
        <w:t xml:space="preserve">The valence of an outcome=Σ instrumentalities×consequent outcomes x valences</w:t>
      </w:r>
    </w:p>
    <w:p w:rsidR="00000000" w:rsidDel="00000000" w:rsidP="00000000" w:rsidRDefault="00000000" w:rsidRPr="00000000" w14:paraId="00000035">
      <w:pPr>
        <w:rPr>
          <w:color w:val="070707"/>
          <w:sz w:val="16"/>
          <w:szCs w:val="16"/>
          <w:highlight w:val="white"/>
        </w:rPr>
      </w:pPr>
      <w:r w:rsidDel="00000000" w:rsidR="00000000" w:rsidRPr="00000000">
        <w:rPr>
          <w:color w:val="070707"/>
          <w:sz w:val="16"/>
          <w:szCs w:val="16"/>
          <w:highlight w:val="white"/>
          <w:rtl w:val="0"/>
        </w:rPr>
        <w:t xml:space="preserve">of those outcomes</w:t>
      </w:r>
    </w:p>
    <w:p w:rsidR="00000000" w:rsidDel="00000000" w:rsidP="00000000" w:rsidRDefault="00000000" w:rsidRPr="00000000" w14:paraId="00000036">
      <w:pPr>
        <w:rPr>
          <w:color w:val="070707"/>
          <w:sz w:val="16"/>
          <w:szCs w:val="16"/>
          <w:highlight w:val="white"/>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3990975</wp:posOffset>
            </wp:positionH>
            <wp:positionV relativeFrom="paragraph">
              <wp:posOffset>142875</wp:posOffset>
            </wp:positionV>
            <wp:extent cx="2976563" cy="4296359"/>
            <wp:effectExtent b="0" l="0" r="0" t="0"/>
            <wp:wrapSquare wrapText="bothSides" distB="114300" distT="114300" distL="114300" distR="114300"/>
            <wp:docPr id="5" name="image3.png"/>
            <a:graphic>
              <a:graphicData uri="http://schemas.openxmlformats.org/drawingml/2006/picture">
                <pic:pic>
                  <pic:nvPicPr>
                    <pic:cNvPr id="0" name="image3.png"/>
                    <pic:cNvPicPr preferRelativeResize="0"/>
                  </pic:nvPicPr>
                  <pic:blipFill>
                    <a:blip r:embed="rId17"/>
                    <a:srcRect b="0" l="0" r="0" t="0"/>
                    <a:stretch>
                      <a:fillRect/>
                    </a:stretch>
                  </pic:blipFill>
                  <pic:spPr>
                    <a:xfrm>
                      <a:off x="0" y="0"/>
                      <a:ext cx="2976563" cy="4296359"/>
                    </a:xfrm>
                    <a:prstGeom prst="rect"/>
                    <a:ln/>
                  </pic:spPr>
                </pic:pic>
              </a:graphicData>
            </a:graphic>
          </wp:anchor>
        </w:drawing>
      </w:r>
    </w:p>
    <w:p w:rsidR="00000000" w:rsidDel="00000000" w:rsidP="00000000" w:rsidRDefault="00000000" w:rsidRPr="00000000" w14:paraId="00000037">
      <w:pPr>
        <w:rPr>
          <w:color w:val="070707"/>
          <w:sz w:val="16"/>
          <w:szCs w:val="16"/>
          <w:highlight w:val="white"/>
        </w:rPr>
      </w:pPr>
      <w:hyperlink r:id="rId18">
        <w:r w:rsidDel="00000000" w:rsidR="00000000" w:rsidRPr="00000000">
          <w:rPr>
            <w:b w:val="1"/>
            <w:sz w:val="16"/>
            <w:szCs w:val="16"/>
            <w:highlight w:val="white"/>
            <w:u w:val="single"/>
            <w:rtl w:val="0"/>
          </w:rPr>
          <w:t xml:space="preserve">Expectancy</w:t>
        </w:r>
      </w:hyperlink>
      <w:r w:rsidDel="00000000" w:rsidR="00000000" w:rsidRPr="00000000">
        <w:rPr>
          <w:color w:val="070707"/>
          <w:sz w:val="16"/>
          <w:szCs w:val="16"/>
          <w:highlight w:val="white"/>
          <w:rtl w:val="0"/>
        </w:rPr>
        <w:t xml:space="preserve"> is the probability that the worker can actually achieve a particular first-level outcome</w:t>
      </w:r>
    </w:p>
    <w:p w:rsidR="00000000" w:rsidDel="00000000" w:rsidP="00000000" w:rsidRDefault="00000000" w:rsidRPr="00000000" w14:paraId="00000038">
      <w:pPr>
        <w:rPr>
          <w:color w:val="070707"/>
          <w:sz w:val="16"/>
          <w:szCs w:val="16"/>
          <w:highlight w:val="white"/>
        </w:rPr>
      </w:pPr>
      <w:r w:rsidDel="00000000" w:rsidR="00000000" w:rsidRPr="00000000">
        <w:rPr>
          <w:rtl w:val="0"/>
        </w:rPr>
      </w:r>
    </w:p>
    <w:p w:rsidR="00000000" w:rsidDel="00000000" w:rsidP="00000000" w:rsidRDefault="00000000" w:rsidRPr="00000000" w14:paraId="00000039">
      <w:pPr>
        <w:rPr>
          <w:color w:val="070707"/>
          <w:sz w:val="16"/>
          <w:szCs w:val="16"/>
          <w:highlight w:val="white"/>
        </w:rPr>
      </w:pPr>
      <w:r w:rsidDel="00000000" w:rsidR="00000000" w:rsidRPr="00000000">
        <w:rPr>
          <w:color w:val="070707"/>
          <w:sz w:val="16"/>
          <w:szCs w:val="16"/>
          <w:highlight w:val="white"/>
          <w:rtl w:val="0"/>
        </w:rPr>
        <w:t xml:space="preserve">Force is the end product of the other components of the theory. It represents the relative degree of effort that will be directed toward various first-level outcomes.</w:t>
      </w:r>
    </w:p>
    <w:p w:rsidR="00000000" w:rsidDel="00000000" w:rsidP="00000000" w:rsidRDefault="00000000" w:rsidRPr="00000000" w14:paraId="0000003A">
      <w:pPr>
        <w:rPr>
          <w:color w:val="070707"/>
          <w:sz w:val="16"/>
          <w:szCs w:val="16"/>
          <w:highlight w:val="white"/>
        </w:rPr>
      </w:pPr>
      <w:r w:rsidDel="00000000" w:rsidR="00000000" w:rsidRPr="00000000">
        <w:rPr>
          <w:rtl w:val="0"/>
        </w:rPr>
      </w:r>
    </w:p>
    <w:p w:rsidR="00000000" w:rsidDel="00000000" w:rsidP="00000000" w:rsidRDefault="00000000" w:rsidRPr="00000000" w14:paraId="0000003B">
      <w:pPr>
        <w:rPr>
          <w:color w:val="070707"/>
          <w:sz w:val="16"/>
          <w:szCs w:val="16"/>
          <w:highlight w:val="white"/>
        </w:rPr>
      </w:pPr>
      <w:r w:rsidDel="00000000" w:rsidR="00000000" w:rsidRPr="00000000">
        <w:rPr>
          <w:color w:val="070707"/>
          <w:sz w:val="16"/>
          <w:szCs w:val="16"/>
          <w:highlight w:val="white"/>
          <w:rtl w:val="0"/>
        </w:rPr>
        <w:t xml:space="preserve">Force=Valence×Expectancy</w:t>
      </w:r>
    </w:p>
    <w:p w:rsidR="00000000" w:rsidDel="00000000" w:rsidP="00000000" w:rsidRDefault="00000000" w:rsidRPr="00000000" w14:paraId="0000003C">
      <w:pPr>
        <w:rPr>
          <w:color w:val="070707"/>
          <w:sz w:val="16"/>
          <w:szCs w:val="16"/>
          <w:highlight w:val="white"/>
        </w:rPr>
      </w:pPr>
      <w:r w:rsidDel="00000000" w:rsidR="00000000" w:rsidRPr="00000000">
        <w:rPr>
          <w:rtl w:val="0"/>
        </w:rPr>
      </w:r>
    </w:p>
    <w:p w:rsidR="00000000" w:rsidDel="00000000" w:rsidP="00000000" w:rsidRDefault="00000000" w:rsidRPr="00000000" w14:paraId="0000003D">
      <w:pPr>
        <w:rPr>
          <w:color w:val="070707"/>
          <w:sz w:val="16"/>
          <w:szCs w:val="16"/>
          <w:highlight w:val="white"/>
        </w:rPr>
      </w:pPr>
      <w:r w:rsidDel="00000000" w:rsidR="00000000" w:rsidRPr="00000000">
        <w:rPr>
          <w:color w:val="070707"/>
          <w:sz w:val="16"/>
          <w:szCs w:val="16"/>
          <w:highlight w:val="white"/>
          <w:rtl w:val="0"/>
        </w:rPr>
        <w:t xml:space="preserve">Boost Expectancies :</w:t>
      </w:r>
    </w:p>
    <w:p w:rsidR="00000000" w:rsidDel="00000000" w:rsidP="00000000" w:rsidRDefault="00000000" w:rsidRPr="00000000" w14:paraId="0000003E">
      <w:pPr>
        <w:rPr>
          <w:color w:val="070707"/>
          <w:sz w:val="16"/>
          <w:szCs w:val="16"/>
          <w:highlight w:val="white"/>
        </w:rPr>
      </w:pPr>
      <w:r w:rsidDel="00000000" w:rsidR="00000000" w:rsidRPr="00000000">
        <w:rPr>
          <w:color w:val="070707"/>
          <w:sz w:val="16"/>
          <w:szCs w:val="16"/>
          <w:highlight w:val="white"/>
          <w:rtl w:val="0"/>
        </w:rPr>
        <w:t xml:space="preserve">One of the most basic things managers can do is ensure that their employees expect to be able to achieve first-level outcomes that are of interest to the organization. </w:t>
      </w:r>
    </w:p>
    <w:p w:rsidR="00000000" w:rsidDel="00000000" w:rsidP="00000000" w:rsidRDefault="00000000" w:rsidRPr="00000000" w14:paraId="0000003F">
      <w:pPr>
        <w:rPr>
          <w:color w:val="070707"/>
          <w:sz w:val="16"/>
          <w:szCs w:val="16"/>
          <w:highlight w:val="white"/>
        </w:rPr>
      </w:pPr>
      <w:r w:rsidDel="00000000" w:rsidR="00000000" w:rsidRPr="00000000">
        <w:rPr>
          <w:rtl w:val="0"/>
        </w:rPr>
      </w:r>
    </w:p>
    <w:p w:rsidR="00000000" w:rsidDel="00000000" w:rsidP="00000000" w:rsidRDefault="00000000" w:rsidRPr="00000000" w14:paraId="00000040">
      <w:pPr>
        <w:rPr>
          <w:color w:val="070707"/>
          <w:sz w:val="16"/>
          <w:szCs w:val="16"/>
          <w:highlight w:val="white"/>
        </w:rPr>
      </w:pPr>
      <w:r w:rsidDel="00000000" w:rsidR="00000000" w:rsidRPr="00000000">
        <w:rPr>
          <w:color w:val="070707"/>
          <w:sz w:val="16"/>
          <w:szCs w:val="16"/>
          <w:highlight w:val="white"/>
          <w:rtl w:val="0"/>
        </w:rPr>
        <w:t xml:space="preserve">Clarify Reward Contingencies :</w:t>
      </w:r>
    </w:p>
    <w:p w:rsidR="00000000" w:rsidDel="00000000" w:rsidP="00000000" w:rsidRDefault="00000000" w:rsidRPr="00000000" w14:paraId="00000041">
      <w:pPr>
        <w:rPr>
          <w:color w:val="070707"/>
          <w:sz w:val="16"/>
          <w:szCs w:val="16"/>
          <w:highlight w:val="white"/>
        </w:rPr>
      </w:pPr>
      <w:r w:rsidDel="00000000" w:rsidR="00000000" w:rsidRPr="00000000">
        <w:rPr>
          <w:color w:val="070707"/>
          <w:sz w:val="16"/>
          <w:szCs w:val="16"/>
          <w:highlight w:val="white"/>
          <w:rtl w:val="0"/>
        </w:rPr>
        <w:t xml:space="preserve">Managers should also attempt to ensure that the paths between first- and second-level outcomes are clear.</w:t>
      </w:r>
    </w:p>
    <w:p w:rsidR="00000000" w:rsidDel="00000000" w:rsidP="00000000" w:rsidRDefault="00000000" w:rsidRPr="00000000" w14:paraId="00000042">
      <w:pPr>
        <w:rPr>
          <w:color w:val="070707"/>
          <w:sz w:val="16"/>
          <w:szCs w:val="16"/>
          <w:highlight w:val="white"/>
        </w:rPr>
      </w:pPr>
      <w:r w:rsidDel="00000000" w:rsidR="00000000" w:rsidRPr="00000000">
        <w:rPr>
          <w:rtl w:val="0"/>
        </w:rPr>
      </w:r>
    </w:p>
    <w:p w:rsidR="00000000" w:rsidDel="00000000" w:rsidP="00000000" w:rsidRDefault="00000000" w:rsidRPr="00000000" w14:paraId="00000043">
      <w:pPr>
        <w:rPr>
          <w:color w:val="070707"/>
          <w:sz w:val="16"/>
          <w:szCs w:val="16"/>
          <w:highlight w:val="white"/>
        </w:rPr>
      </w:pPr>
      <w:r w:rsidDel="00000000" w:rsidR="00000000" w:rsidRPr="00000000">
        <w:rPr>
          <w:color w:val="070707"/>
          <w:sz w:val="16"/>
          <w:szCs w:val="16"/>
          <w:highlight w:val="white"/>
          <w:rtl w:val="0"/>
        </w:rPr>
        <w:t xml:space="preserve">Women and men have some tendency to choose same-sex comparison persons.</w:t>
      </w:r>
    </w:p>
    <w:p w:rsidR="00000000" w:rsidDel="00000000" w:rsidP="00000000" w:rsidRDefault="00000000" w:rsidRPr="00000000" w14:paraId="00000044">
      <w:pPr>
        <w:rPr>
          <w:color w:val="070707"/>
          <w:sz w:val="16"/>
          <w:szCs w:val="16"/>
          <w:highlight w:val="white"/>
        </w:rPr>
      </w:pPr>
      <w:r w:rsidDel="00000000" w:rsidR="00000000" w:rsidRPr="00000000">
        <w:rPr>
          <w:rtl w:val="0"/>
        </w:rPr>
      </w:r>
    </w:p>
    <w:p w:rsidR="00000000" w:rsidDel="00000000" w:rsidP="00000000" w:rsidRDefault="00000000" w:rsidRPr="00000000" w14:paraId="00000045">
      <w:pPr>
        <w:rPr>
          <w:color w:val="070707"/>
          <w:sz w:val="16"/>
          <w:szCs w:val="16"/>
          <w:highlight w:val="white"/>
        </w:rPr>
      </w:pPr>
      <w:r w:rsidDel="00000000" w:rsidR="00000000" w:rsidRPr="00000000">
        <w:rPr>
          <w:color w:val="070707"/>
          <w:sz w:val="16"/>
          <w:szCs w:val="16"/>
          <w:highlight w:val="white"/>
          <w:rtl w:val="0"/>
        </w:rPr>
        <w:t xml:space="preserve">A goal is the object or aim of an action.</w:t>
      </w:r>
    </w:p>
    <w:p w:rsidR="00000000" w:rsidDel="00000000" w:rsidP="00000000" w:rsidRDefault="00000000" w:rsidRPr="00000000" w14:paraId="00000046">
      <w:pPr>
        <w:rPr>
          <w:color w:val="070707"/>
          <w:sz w:val="16"/>
          <w:szCs w:val="16"/>
          <w:highlight w:val="white"/>
        </w:rPr>
      </w:pPr>
      <w:r w:rsidDel="00000000" w:rsidR="00000000" w:rsidRPr="00000000">
        <w:rPr>
          <w:rtl w:val="0"/>
        </w:rPr>
      </w:r>
    </w:p>
    <w:p w:rsidR="00000000" w:rsidDel="00000000" w:rsidP="00000000" w:rsidRDefault="00000000" w:rsidRPr="00000000" w14:paraId="00000047">
      <w:pPr>
        <w:rPr>
          <w:color w:val="070707"/>
          <w:sz w:val="16"/>
          <w:szCs w:val="16"/>
          <w:highlight w:val="white"/>
        </w:rPr>
      </w:pPr>
      <w:r w:rsidDel="00000000" w:rsidR="00000000" w:rsidRPr="00000000">
        <w:rPr>
          <w:rtl w:val="0"/>
        </w:rPr>
      </w:r>
    </w:p>
    <w:p w:rsidR="00000000" w:rsidDel="00000000" w:rsidP="00000000" w:rsidRDefault="00000000" w:rsidRPr="00000000" w14:paraId="00000048">
      <w:pPr>
        <w:rPr>
          <w:color w:val="070707"/>
          <w:sz w:val="16"/>
          <w:szCs w:val="16"/>
          <w:highlight w:val="white"/>
        </w:rPr>
      </w:pPr>
      <w:r w:rsidDel="00000000" w:rsidR="00000000" w:rsidRPr="00000000">
        <w:rPr>
          <w:color w:val="070707"/>
          <w:sz w:val="16"/>
          <w:szCs w:val="16"/>
          <w:highlight w:val="white"/>
          <w:rtl w:val="0"/>
        </w:rPr>
        <w:t xml:space="preserve">According to </w:t>
      </w:r>
      <w:hyperlink r:id="rId19">
        <w:r w:rsidDel="00000000" w:rsidR="00000000" w:rsidRPr="00000000">
          <w:rPr>
            <w:b w:val="1"/>
            <w:sz w:val="16"/>
            <w:szCs w:val="16"/>
            <w:highlight w:val="white"/>
            <w:u w:val="single"/>
            <w:rtl w:val="0"/>
          </w:rPr>
          <w:t xml:space="preserve">goal setting theory</w:t>
        </w:r>
      </w:hyperlink>
      <w:r w:rsidDel="00000000" w:rsidR="00000000" w:rsidRPr="00000000">
        <w:rPr>
          <w:color w:val="070707"/>
          <w:sz w:val="16"/>
          <w:szCs w:val="16"/>
          <w:highlight w:val="white"/>
          <w:rtl w:val="0"/>
        </w:rPr>
        <w:t xml:space="preserve">, goals are most motivational when they are </w:t>
      </w:r>
      <w:r w:rsidDel="00000000" w:rsidR="00000000" w:rsidRPr="00000000">
        <w:rPr>
          <w:i w:val="1"/>
          <w:color w:val="070707"/>
          <w:sz w:val="16"/>
          <w:szCs w:val="16"/>
          <w:highlight w:val="white"/>
          <w:rtl w:val="0"/>
        </w:rPr>
        <w:t xml:space="preserve">specific</w:t>
      </w:r>
      <w:r w:rsidDel="00000000" w:rsidR="00000000" w:rsidRPr="00000000">
        <w:rPr>
          <w:color w:val="070707"/>
          <w:sz w:val="16"/>
          <w:szCs w:val="16"/>
          <w:highlight w:val="white"/>
          <w:rtl w:val="0"/>
        </w:rPr>
        <w:t xml:space="preserve"> and </w:t>
      </w:r>
      <w:r w:rsidDel="00000000" w:rsidR="00000000" w:rsidRPr="00000000">
        <w:rPr>
          <w:i w:val="1"/>
          <w:color w:val="070707"/>
          <w:sz w:val="16"/>
          <w:szCs w:val="16"/>
          <w:highlight w:val="white"/>
          <w:rtl w:val="0"/>
        </w:rPr>
        <w:t xml:space="preserve">challenging</w:t>
      </w:r>
      <w:r w:rsidDel="00000000" w:rsidR="00000000" w:rsidRPr="00000000">
        <w:rPr>
          <w:color w:val="070707"/>
          <w:sz w:val="16"/>
          <w:szCs w:val="16"/>
          <w:highlight w:val="white"/>
          <w:rtl w:val="0"/>
        </w:rPr>
        <w:t xml:space="preserve"> and when organizational members are </w:t>
      </w:r>
      <w:r w:rsidDel="00000000" w:rsidR="00000000" w:rsidRPr="00000000">
        <w:rPr>
          <w:i w:val="1"/>
          <w:color w:val="070707"/>
          <w:sz w:val="16"/>
          <w:szCs w:val="16"/>
          <w:highlight w:val="white"/>
          <w:rtl w:val="0"/>
        </w:rPr>
        <w:t xml:space="preserve">committed</w:t>
      </w:r>
      <w:r w:rsidDel="00000000" w:rsidR="00000000" w:rsidRPr="00000000">
        <w:rPr>
          <w:color w:val="070707"/>
          <w:sz w:val="16"/>
          <w:szCs w:val="16"/>
          <w:highlight w:val="white"/>
          <w:rtl w:val="0"/>
        </w:rPr>
        <w:t xml:space="preserve"> to them. In addition, </w:t>
      </w:r>
      <w:r w:rsidDel="00000000" w:rsidR="00000000" w:rsidRPr="00000000">
        <w:rPr>
          <w:i w:val="1"/>
          <w:color w:val="070707"/>
          <w:sz w:val="16"/>
          <w:szCs w:val="16"/>
          <w:highlight w:val="white"/>
          <w:rtl w:val="0"/>
        </w:rPr>
        <w:t xml:space="preserve">feedback</w:t>
      </w:r>
      <w:r w:rsidDel="00000000" w:rsidR="00000000" w:rsidRPr="00000000">
        <w:rPr>
          <w:color w:val="070707"/>
          <w:sz w:val="16"/>
          <w:szCs w:val="16"/>
          <w:highlight w:val="white"/>
          <w:rtl w:val="0"/>
        </w:rPr>
        <w:t xml:space="preserve">about progress toward goal attainment should be provided.</w:t>
      </w:r>
      <w:hyperlink r:id="rId20">
        <w:r w:rsidDel="00000000" w:rsidR="00000000" w:rsidRPr="00000000">
          <w:rPr>
            <w:color w:val="f54646"/>
            <w:sz w:val="16"/>
            <w:szCs w:val="16"/>
            <w:highlight w:val="white"/>
            <w:u w:val="single"/>
            <w:rtl w:val="0"/>
          </w:rPr>
          <w:t xml:space="preserve">47</w:t>
        </w:r>
      </w:hyperlink>
      <w:r w:rsidDel="00000000" w:rsidR="00000000" w:rsidRPr="00000000">
        <w:rPr>
          <w:color w:val="070707"/>
          <w:sz w:val="16"/>
          <w:szCs w:val="16"/>
          <w:highlight w:val="white"/>
          <w:rtl w:val="0"/>
        </w:rPr>
        <w:t xml:space="preserve"> The positive effects of goals are due to four mechanisms:</w:t>
      </w:r>
      <w:hyperlink r:id="rId21">
        <w:r w:rsidDel="00000000" w:rsidR="00000000" w:rsidRPr="00000000">
          <w:rPr>
            <w:color w:val="f54646"/>
            <w:sz w:val="16"/>
            <w:szCs w:val="16"/>
            <w:highlight w:val="white"/>
            <w:u w:val="single"/>
            <w:rtl w:val="0"/>
          </w:rPr>
          <w:t xml:space="preserve">4</w:t>
        </w:r>
      </w:hyperlink>
      <w:r w:rsidDel="00000000" w:rsidR="00000000" w:rsidRPr="00000000">
        <w:rPr>
          <w:rtl w:val="0"/>
        </w:rPr>
      </w:r>
    </w:p>
    <w:p w:rsidR="00000000" w:rsidDel="00000000" w:rsidP="00000000" w:rsidRDefault="00000000" w:rsidRPr="00000000" w14:paraId="00000049">
      <w:pPr>
        <w:rPr>
          <w:color w:val="070707"/>
          <w:sz w:val="16"/>
          <w:szCs w:val="16"/>
          <w:highlight w:val="white"/>
        </w:rPr>
      </w:pPr>
      <w:r w:rsidDel="00000000" w:rsidR="00000000" w:rsidRPr="00000000">
        <w:rPr>
          <w:rtl w:val="0"/>
        </w:rPr>
      </w:r>
    </w:p>
    <w:p w:rsidR="00000000" w:rsidDel="00000000" w:rsidP="00000000" w:rsidRDefault="00000000" w:rsidRPr="00000000" w14:paraId="0000004A">
      <w:pPr>
        <w:numPr>
          <w:ilvl w:val="0"/>
          <w:numId w:val="1"/>
        </w:numPr>
        <w:pBdr>
          <w:top w:color="auto" w:space="0" w:sz="0" w:val="none"/>
          <w:bottom w:color="auto" w:space="0" w:sz="0" w:val="none"/>
          <w:right w:color="auto" w:space="0" w:sz="0" w:val="none"/>
          <w:between w:color="auto" w:space="0" w:sz="0" w:val="none"/>
        </w:pBdr>
        <w:spacing w:after="0" w:afterAutospacing="0" w:lineRule="auto"/>
        <w:ind w:left="1160" w:hanging="360"/>
        <w:rPr>
          <w:sz w:val="16"/>
          <w:szCs w:val="16"/>
          <w:highlight w:val="white"/>
        </w:rPr>
      </w:pPr>
      <w:r w:rsidDel="00000000" w:rsidR="00000000" w:rsidRPr="00000000">
        <w:rPr>
          <w:color w:val="070707"/>
          <w:sz w:val="16"/>
          <w:szCs w:val="16"/>
          <w:highlight w:val="white"/>
          <w:rtl w:val="0"/>
        </w:rPr>
        <w:t xml:space="preserve">They </w:t>
      </w:r>
      <w:r w:rsidDel="00000000" w:rsidR="00000000" w:rsidRPr="00000000">
        <w:rPr>
          <w:i w:val="1"/>
          <w:color w:val="070707"/>
          <w:sz w:val="16"/>
          <w:szCs w:val="16"/>
          <w:highlight w:val="white"/>
          <w:rtl w:val="0"/>
        </w:rPr>
        <w:t xml:space="preserve">direct</w:t>
      </w:r>
      <w:r w:rsidDel="00000000" w:rsidR="00000000" w:rsidRPr="00000000">
        <w:rPr>
          <w:color w:val="070707"/>
          <w:sz w:val="16"/>
          <w:szCs w:val="16"/>
          <w:highlight w:val="white"/>
          <w:rtl w:val="0"/>
        </w:rPr>
        <w:t xml:space="preserve"> attention toward goal-relevant activities.</w:t>
      </w:r>
    </w:p>
    <w:p w:rsidR="00000000" w:rsidDel="00000000" w:rsidP="00000000" w:rsidRDefault="00000000" w:rsidRPr="00000000" w14:paraId="0000004B">
      <w:pPr>
        <w:numPr>
          <w:ilvl w:val="0"/>
          <w:numId w:val="1"/>
        </w:numPr>
        <w:pBdr>
          <w:top w:color="auto" w:space="0" w:sz="0" w:val="none"/>
          <w:bottom w:color="auto" w:space="0" w:sz="0" w:val="none"/>
          <w:right w:color="auto" w:space="0" w:sz="0" w:val="none"/>
          <w:between w:color="auto" w:space="0" w:sz="0" w:val="none"/>
        </w:pBdr>
        <w:spacing w:after="0" w:afterAutospacing="0" w:lineRule="auto"/>
        <w:ind w:left="1160" w:hanging="360"/>
        <w:rPr>
          <w:sz w:val="16"/>
          <w:szCs w:val="16"/>
          <w:highlight w:val="white"/>
        </w:rPr>
      </w:pPr>
      <w:r w:rsidDel="00000000" w:rsidR="00000000" w:rsidRPr="00000000">
        <w:rPr>
          <w:color w:val="070707"/>
          <w:sz w:val="16"/>
          <w:szCs w:val="16"/>
          <w:highlight w:val="white"/>
          <w:rtl w:val="0"/>
        </w:rPr>
        <w:t xml:space="preserve">They lead to greater </w:t>
      </w:r>
      <w:r w:rsidDel="00000000" w:rsidR="00000000" w:rsidRPr="00000000">
        <w:rPr>
          <w:i w:val="1"/>
          <w:color w:val="070707"/>
          <w:sz w:val="16"/>
          <w:szCs w:val="16"/>
          <w:highlight w:val="white"/>
          <w:rtl w:val="0"/>
        </w:rPr>
        <w:t xml:space="preserve">effort</w:t>
      </w:r>
      <w:r w:rsidDel="00000000" w:rsidR="00000000" w:rsidRPr="00000000">
        <w:rPr>
          <w:color w:val="070707"/>
          <w:sz w:val="16"/>
          <w:szCs w:val="16"/>
          <w:highlight w:val="white"/>
          <w:rtl w:val="0"/>
        </w:rPr>
        <w:t xml:space="preserve">.</w:t>
      </w:r>
    </w:p>
    <w:p w:rsidR="00000000" w:rsidDel="00000000" w:rsidP="00000000" w:rsidRDefault="00000000" w:rsidRPr="00000000" w14:paraId="0000004C">
      <w:pPr>
        <w:numPr>
          <w:ilvl w:val="0"/>
          <w:numId w:val="1"/>
        </w:numPr>
        <w:pBdr>
          <w:top w:color="auto" w:space="0" w:sz="0" w:val="none"/>
          <w:bottom w:color="auto" w:space="0" w:sz="0" w:val="none"/>
          <w:right w:color="auto" w:space="0" w:sz="0" w:val="none"/>
          <w:between w:color="auto" w:space="0" w:sz="0" w:val="none"/>
        </w:pBdr>
        <w:spacing w:after="0" w:afterAutospacing="0" w:lineRule="auto"/>
        <w:ind w:left="1160" w:hanging="360"/>
        <w:rPr>
          <w:sz w:val="16"/>
          <w:szCs w:val="16"/>
          <w:highlight w:val="white"/>
        </w:rPr>
      </w:pPr>
      <w:r w:rsidDel="00000000" w:rsidR="00000000" w:rsidRPr="00000000">
        <w:rPr>
          <w:color w:val="070707"/>
          <w:sz w:val="16"/>
          <w:szCs w:val="16"/>
          <w:highlight w:val="white"/>
          <w:rtl w:val="0"/>
        </w:rPr>
        <w:t xml:space="preserve">They increase and prolong </w:t>
      </w:r>
      <w:r w:rsidDel="00000000" w:rsidR="00000000" w:rsidRPr="00000000">
        <w:rPr>
          <w:i w:val="1"/>
          <w:color w:val="070707"/>
          <w:sz w:val="16"/>
          <w:szCs w:val="16"/>
          <w:highlight w:val="white"/>
          <w:rtl w:val="0"/>
        </w:rPr>
        <w:t xml:space="preserve">persistence</w:t>
      </w:r>
      <w:r w:rsidDel="00000000" w:rsidR="00000000" w:rsidRPr="00000000">
        <w:rPr>
          <w:color w:val="070707"/>
          <w:sz w:val="16"/>
          <w:szCs w:val="16"/>
          <w:highlight w:val="white"/>
          <w:rtl w:val="0"/>
        </w:rPr>
        <w:t xml:space="preserve">.</w:t>
      </w:r>
    </w:p>
    <w:p w:rsidR="00000000" w:rsidDel="00000000" w:rsidP="00000000" w:rsidRDefault="00000000" w:rsidRPr="00000000" w14:paraId="0000004D">
      <w:pPr>
        <w:numPr>
          <w:ilvl w:val="0"/>
          <w:numId w:val="1"/>
        </w:numPr>
        <w:pBdr>
          <w:top w:color="auto" w:space="0" w:sz="0" w:val="none"/>
          <w:bottom w:color="auto" w:space="0" w:sz="0" w:val="none"/>
          <w:right w:color="auto" w:space="0" w:sz="0" w:val="none"/>
          <w:between w:color="auto" w:space="0" w:sz="0" w:val="none"/>
        </w:pBdr>
        <w:spacing w:after="920" w:lineRule="auto"/>
        <w:ind w:left="1160" w:hanging="360"/>
        <w:rPr>
          <w:sz w:val="16"/>
          <w:szCs w:val="16"/>
          <w:highlight w:val="white"/>
        </w:rPr>
      </w:pPr>
      <w:r w:rsidDel="00000000" w:rsidR="00000000" w:rsidRPr="00000000">
        <w:rPr>
          <w:color w:val="070707"/>
          <w:sz w:val="16"/>
          <w:szCs w:val="16"/>
          <w:highlight w:val="white"/>
          <w:rtl w:val="0"/>
        </w:rPr>
        <w:t xml:space="preserve">They lead to the discovery and use of task-relevant </w:t>
      </w:r>
      <w:r w:rsidDel="00000000" w:rsidR="00000000" w:rsidRPr="00000000">
        <w:rPr>
          <w:i w:val="1"/>
          <w:color w:val="070707"/>
          <w:sz w:val="16"/>
          <w:szCs w:val="16"/>
          <w:highlight w:val="white"/>
          <w:rtl w:val="0"/>
        </w:rPr>
        <w:t xml:space="preserve">strategies</w:t>
      </w:r>
      <w:r w:rsidDel="00000000" w:rsidR="00000000" w:rsidRPr="00000000">
        <w:rPr>
          <w:color w:val="070707"/>
          <w:sz w:val="16"/>
          <w:szCs w:val="16"/>
          <w:highlight w:val="white"/>
          <w:rtl w:val="0"/>
        </w:rPr>
        <w:t xml:space="preserve"> for goal attainment.</w:t>
      </w:r>
    </w:p>
    <w:p w:rsidR="00000000" w:rsidDel="00000000" w:rsidP="00000000" w:rsidRDefault="00000000" w:rsidRPr="00000000" w14:paraId="0000004E">
      <w:pPr>
        <w:rPr>
          <w:color w:val="070707"/>
          <w:sz w:val="16"/>
          <w:szCs w:val="16"/>
          <w:highlight w:val="white"/>
        </w:rPr>
      </w:pPr>
      <w:r w:rsidDel="00000000" w:rsidR="00000000" w:rsidRPr="00000000">
        <w:rPr>
          <w:color w:val="070707"/>
          <w:sz w:val="16"/>
          <w:szCs w:val="16"/>
          <w:highlight w:val="white"/>
        </w:rPr>
        <w:drawing>
          <wp:inline distB="114300" distT="114300" distL="114300" distR="114300">
            <wp:extent cx="6257925" cy="1895475"/>
            <wp:effectExtent b="0" l="0" r="0" t="0"/>
            <wp:docPr id="2" name="image7.png"/>
            <a:graphic>
              <a:graphicData uri="http://schemas.openxmlformats.org/drawingml/2006/picture">
                <pic:pic>
                  <pic:nvPicPr>
                    <pic:cNvPr id="0" name="image7.png"/>
                    <pic:cNvPicPr preferRelativeResize="0"/>
                  </pic:nvPicPr>
                  <pic:blipFill>
                    <a:blip r:embed="rId22"/>
                    <a:srcRect b="0" l="0" r="0" t="0"/>
                    <a:stretch>
                      <a:fillRect/>
                    </a:stretch>
                  </pic:blipFill>
                  <pic:spPr>
                    <a:xfrm>
                      <a:off x="0" y="0"/>
                      <a:ext cx="6257925" cy="1895475"/>
                    </a:xfrm>
                    <a:prstGeom prst="rect"/>
                    <a:ln/>
                  </pic:spPr>
                </pic:pic>
              </a:graphicData>
            </a:graphic>
          </wp:inline>
        </w:drawing>
      </w:r>
      <w:r w:rsidDel="00000000" w:rsidR="00000000" w:rsidRPr="00000000">
        <w:rPr>
          <w:rtl w:val="0"/>
        </w:rPr>
      </w:r>
    </w:p>
    <w:p w:rsidR="00000000" w:rsidDel="00000000" w:rsidP="00000000" w:rsidRDefault="00000000" w:rsidRPr="00000000" w14:paraId="0000004F">
      <w:pPr>
        <w:rPr>
          <w:color w:val="070707"/>
          <w:sz w:val="16"/>
          <w:szCs w:val="16"/>
          <w:highlight w:val="white"/>
        </w:rPr>
      </w:pPr>
      <w:r w:rsidDel="00000000" w:rsidR="00000000" w:rsidRPr="00000000">
        <w:rPr>
          <w:rtl w:val="0"/>
        </w:rPr>
      </w:r>
    </w:p>
    <w:p w:rsidR="00000000" w:rsidDel="00000000" w:rsidP="00000000" w:rsidRDefault="00000000" w:rsidRPr="00000000" w14:paraId="00000050">
      <w:pPr>
        <w:rPr>
          <w:color w:val="070707"/>
          <w:sz w:val="16"/>
          <w:szCs w:val="16"/>
          <w:highlight w:val="white"/>
        </w:rPr>
      </w:pPr>
      <w:r w:rsidDel="00000000" w:rsidR="00000000" w:rsidRPr="00000000">
        <w:rPr>
          <w:color w:val="070707"/>
          <w:sz w:val="16"/>
          <w:szCs w:val="16"/>
          <w:highlight w:val="white"/>
          <w:rtl w:val="0"/>
        </w:rPr>
        <w:t xml:space="preserve">Goal Specificity : time limit</w:t>
      </w:r>
    </w:p>
    <w:p w:rsidR="00000000" w:rsidDel="00000000" w:rsidP="00000000" w:rsidRDefault="00000000" w:rsidRPr="00000000" w14:paraId="00000051">
      <w:pPr>
        <w:rPr>
          <w:color w:val="070707"/>
          <w:sz w:val="16"/>
          <w:szCs w:val="16"/>
          <w:highlight w:val="white"/>
        </w:rPr>
      </w:pPr>
      <w:r w:rsidDel="00000000" w:rsidR="00000000" w:rsidRPr="00000000">
        <w:rPr>
          <w:rtl w:val="0"/>
        </w:rPr>
      </w:r>
    </w:p>
    <w:p w:rsidR="00000000" w:rsidDel="00000000" w:rsidP="00000000" w:rsidRDefault="00000000" w:rsidRPr="00000000" w14:paraId="00000052">
      <w:pPr>
        <w:rPr>
          <w:color w:val="070707"/>
          <w:sz w:val="16"/>
          <w:szCs w:val="16"/>
          <w:highlight w:val="white"/>
        </w:rPr>
      </w:pPr>
      <w:r w:rsidDel="00000000" w:rsidR="00000000" w:rsidRPr="00000000">
        <w:rPr>
          <w:color w:val="070707"/>
          <w:sz w:val="16"/>
          <w:szCs w:val="16"/>
          <w:highlight w:val="white"/>
          <w:rtl w:val="0"/>
        </w:rPr>
        <w:t xml:space="preserve">Goal Challenge: set moderately relative to individuals ability</w:t>
      </w:r>
    </w:p>
    <w:p w:rsidR="00000000" w:rsidDel="00000000" w:rsidP="00000000" w:rsidRDefault="00000000" w:rsidRPr="00000000" w14:paraId="00000053">
      <w:pPr>
        <w:rPr>
          <w:color w:val="070707"/>
          <w:sz w:val="16"/>
          <w:szCs w:val="16"/>
          <w:highlight w:val="white"/>
        </w:rPr>
      </w:pPr>
      <w:r w:rsidDel="00000000" w:rsidR="00000000" w:rsidRPr="00000000">
        <w:rPr>
          <w:rtl w:val="0"/>
        </w:rPr>
      </w:r>
    </w:p>
    <w:p w:rsidR="00000000" w:rsidDel="00000000" w:rsidP="00000000" w:rsidRDefault="00000000" w:rsidRPr="00000000" w14:paraId="00000054">
      <w:pPr>
        <w:rPr>
          <w:color w:val="070707"/>
          <w:sz w:val="16"/>
          <w:szCs w:val="16"/>
          <w:highlight w:val="white"/>
        </w:rPr>
      </w:pPr>
      <w:r w:rsidDel="00000000" w:rsidR="00000000" w:rsidRPr="00000000">
        <w:rPr>
          <w:color w:val="070707"/>
          <w:sz w:val="16"/>
          <w:szCs w:val="16"/>
          <w:highlight w:val="white"/>
          <w:rtl w:val="0"/>
        </w:rPr>
        <w:t xml:space="preserve">Goal Commitment : buy in by goal executor</w:t>
      </w:r>
    </w:p>
    <w:p w:rsidR="00000000" w:rsidDel="00000000" w:rsidP="00000000" w:rsidRDefault="00000000" w:rsidRPr="00000000" w14:paraId="00000055">
      <w:pPr>
        <w:rPr>
          <w:color w:val="070707"/>
          <w:sz w:val="16"/>
          <w:szCs w:val="16"/>
          <w:highlight w:val="white"/>
        </w:rPr>
      </w:pPr>
      <w:r w:rsidDel="00000000" w:rsidR="00000000" w:rsidRPr="00000000">
        <w:rPr>
          <w:rtl w:val="0"/>
        </w:rPr>
      </w:r>
    </w:p>
    <w:p w:rsidR="00000000" w:rsidDel="00000000" w:rsidP="00000000" w:rsidRDefault="00000000" w:rsidRPr="00000000" w14:paraId="00000056">
      <w:pPr>
        <w:rPr>
          <w:color w:val="070707"/>
          <w:sz w:val="16"/>
          <w:szCs w:val="16"/>
          <w:highlight w:val="white"/>
        </w:rPr>
      </w:pPr>
      <w:r w:rsidDel="00000000" w:rsidR="00000000" w:rsidRPr="00000000">
        <w:rPr>
          <w:color w:val="070707"/>
          <w:sz w:val="16"/>
          <w:szCs w:val="16"/>
          <w:highlight w:val="white"/>
          <w:rtl w:val="0"/>
        </w:rPr>
        <w:t xml:space="preserve">Goal Feedback : To be most effective, feedback should be accurate, specific, credible, and timely.</w:t>
      </w:r>
    </w:p>
    <w:p w:rsidR="00000000" w:rsidDel="00000000" w:rsidP="00000000" w:rsidRDefault="00000000" w:rsidRPr="00000000" w14:paraId="00000057">
      <w:pPr>
        <w:rPr>
          <w:color w:val="070707"/>
          <w:sz w:val="16"/>
          <w:szCs w:val="16"/>
          <w:highlight w:val="white"/>
        </w:rPr>
      </w:pPr>
      <w:r w:rsidDel="00000000" w:rsidR="00000000" w:rsidRPr="00000000">
        <w:rPr>
          <w:rtl w:val="0"/>
        </w:rPr>
      </w:r>
    </w:p>
    <w:p w:rsidR="00000000" w:rsidDel="00000000" w:rsidP="00000000" w:rsidRDefault="00000000" w:rsidRPr="00000000" w14:paraId="00000058">
      <w:pPr>
        <w:rPr>
          <w:color w:val="070707"/>
          <w:sz w:val="16"/>
          <w:szCs w:val="16"/>
          <w:highlight w:val="white"/>
        </w:rPr>
      </w:pPr>
      <w:r w:rsidDel="00000000" w:rsidR="00000000" w:rsidRPr="00000000">
        <w:rPr>
          <w:color w:val="070707"/>
          <w:sz w:val="16"/>
          <w:szCs w:val="16"/>
          <w:highlight w:val="white"/>
          <w:rtl w:val="0"/>
        </w:rPr>
        <w:t xml:space="preserve">Participation: more committed to goals set by them in collaboration.</w:t>
      </w:r>
    </w:p>
    <w:p w:rsidR="00000000" w:rsidDel="00000000" w:rsidP="00000000" w:rsidRDefault="00000000" w:rsidRPr="00000000" w14:paraId="00000059">
      <w:pPr>
        <w:rPr>
          <w:color w:val="070707"/>
          <w:sz w:val="16"/>
          <w:szCs w:val="16"/>
          <w:highlight w:val="white"/>
        </w:rPr>
      </w:pPr>
      <w:r w:rsidDel="00000000" w:rsidR="00000000" w:rsidRPr="00000000">
        <w:rPr>
          <w:rtl w:val="0"/>
        </w:rPr>
      </w:r>
    </w:p>
    <w:p w:rsidR="00000000" w:rsidDel="00000000" w:rsidP="00000000" w:rsidRDefault="00000000" w:rsidRPr="00000000" w14:paraId="0000005A">
      <w:pPr>
        <w:rPr>
          <w:color w:val="070707"/>
          <w:sz w:val="16"/>
          <w:szCs w:val="16"/>
          <w:highlight w:val="white"/>
        </w:rPr>
      </w:pPr>
      <w:r w:rsidDel="00000000" w:rsidR="00000000" w:rsidRPr="00000000">
        <w:rPr>
          <w:color w:val="070707"/>
          <w:sz w:val="16"/>
          <w:szCs w:val="16"/>
          <w:highlight w:val="white"/>
          <w:rtl w:val="0"/>
        </w:rPr>
        <w:t xml:space="preserve">Management Support :  When supervisors behave in a coercive manner to encourage goal accomplishment, they can badly damage employee goal commitment. For goal setting to work properly, supervisors must demonstrate a desire to assist employees in goal accomplishment and behave supportively if failure occurs, even adjusting the goal downward if it proves to be unrealistically high. Threat and punishment in response to failure will be extremely counterproductive. In addition, trust in the manager who assigns challenging goals is also important for goals to lead to improved performance. </w:t>
      </w:r>
    </w:p>
    <w:p w:rsidR="00000000" w:rsidDel="00000000" w:rsidP="00000000" w:rsidRDefault="00000000" w:rsidRPr="00000000" w14:paraId="0000005B">
      <w:pPr>
        <w:rPr>
          <w:color w:val="070707"/>
          <w:sz w:val="16"/>
          <w:szCs w:val="16"/>
          <w:highlight w:val="white"/>
        </w:rPr>
      </w:pPr>
      <w:r w:rsidDel="00000000" w:rsidR="00000000" w:rsidRPr="00000000">
        <w:rPr>
          <w:rtl w:val="0"/>
        </w:rPr>
      </w:r>
    </w:p>
    <w:p w:rsidR="00000000" w:rsidDel="00000000" w:rsidP="00000000" w:rsidRDefault="00000000" w:rsidRPr="00000000" w14:paraId="0000005C">
      <w:pPr>
        <w:rPr>
          <w:color w:val="070707"/>
          <w:sz w:val="16"/>
          <w:szCs w:val="16"/>
          <w:highlight w:val="white"/>
        </w:rPr>
      </w:pPr>
      <w:r w:rsidDel="00000000" w:rsidR="00000000" w:rsidRPr="00000000">
        <w:rPr>
          <w:color w:val="070707"/>
          <w:sz w:val="16"/>
          <w:szCs w:val="16"/>
          <w:highlight w:val="white"/>
          <w:rtl w:val="0"/>
        </w:rPr>
        <w:t xml:space="preserve"> </w:t>
      </w:r>
      <w:hyperlink r:id="rId23">
        <w:r w:rsidDel="00000000" w:rsidR="00000000" w:rsidRPr="00000000">
          <w:rPr>
            <w:b w:val="1"/>
            <w:sz w:val="16"/>
            <w:szCs w:val="16"/>
            <w:highlight w:val="white"/>
            <w:u w:val="single"/>
            <w:rtl w:val="0"/>
          </w:rPr>
          <w:t xml:space="preserve">Goal orientation</w:t>
        </w:r>
      </w:hyperlink>
      <w:r w:rsidDel="00000000" w:rsidR="00000000" w:rsidRPr="00000000">
        <w:rPr>
          <w:color w:val="070707"/>
          <w:sz w:val="16"/>
          <w:szCs w:val="16"/>
          <w:highlight w:val="white"/>
          <w:rtl w:val="0"/>
        </w:rPr>
        <w:t xml:space="preserve"> refers to an individual’s goal preferences in achievement situations. It is a</w:t>
      </w:r>
      <w:r w:rsidDel="00000000" w:rsidR="00000000" w:rsidRPr="00000000">
        <w:rPr>
          <w:b w:val="1"/>
          <w:color w:val="070707"/>
          <w:sz w:val="16"/>
          <w:szCs w:val="16"/>
          <w:highlight w:val="white"/>
          <w:rtl w:val="0"/>
        </w:rPr>
        <w:t xml:space="preserve"> stable individual difference</w:t>
      </w:r>
      <w:r w:rsidDel="00000000" w:rsidR="00000000" w:rsidRPr="00000000">
        <w:rPr>
          <w:color w:val="070707"/>
          <w:sz w:val="16"/>
          <w:szCs w:val="16"/>
          <w:highlight w:val="white"/>
          <w:rtl w:val="0"/>
        </w:rPr>
        <w:t xml:space="preserve"> that affects performance. Some individuals have a preference for </w:t>
      </w:r>
      <w:r w:rsidDel="00000000" w:rsidR="00000000" w:rsidRPr="00000000">
        <w:rPr>
          <w:b w:val="1"/>
          <w:color w:val="070707"/>
          <w:sz w:val="16"/>
          <w:szCs w:val="16"/>
          <w:highlight w:val="white"/>
          <w:rtl w:val="0"/>
        </w:rPr>
        <w:t xml:space="preserve">learning goals </w:t>
      </w:r>
      <w:r w:rsidDel="00000000" w:rsidR="00000000" w:rsidRPr="00000000">
        <w:rPr>
          <w:color w:val="070707"/>
          <w:sz w:val="16"/>
          <w:szCs w:val="16"/>
          <w:highlight w:val="white"/>
          <w:rtl w:val="0"/>
        </w:rPr>
        <w:t xml:space="preserve">while others have a preference for </w:t>
      </w:r>
      <w:r w:rsidDel="00000000" w:rsidR="00000000" w:rsidRPr="00000000">
        <w:rPr>
          <w:b w:val="1"/>
          <w:color w:val="070707"/>
          <w:sz w:val="16"/>
          <w:szCs w:val="16"/>
          <w:highlight w:val="white"/>
          <w:rtl w:val="0"/>
        </w:rPr>
        <w:t xml:space="preserve">performance goal</w:t>
      </w:r>
      <w:r w:rsidDel="00000000" w:rsidR="00000000" w:rsidRPr="00000000">
        <w:rPr>
          <w:color w:val="070707"/>
          <w:sz w:val="16"/>
          <w:szCs w:val="16"/>
          <w:highlight w:val="white"/>
          <w:rtl w:val="0"/>
        </w:rPr>
        <w:t xml:space="preserve">s (prove or avoid).</w:t>
      </w:r>
    </w:p>
    <w:p w:rsidR="00000000" w:rsidDel="00000000" w:rsidP="00000000" w:rsidRDefault="00000000" w:rsidRPr="00000000" w14:paraId="0000005D">
      <w:pPr>
        <w:rPr>
          <w:color w:val="070707"/>
          <w:sz w:val="16"/>
          <w:szCs w:val="16"/>
          <w:highlight w:val="white"/>
        </w:rPr>
      </w:pPr>
      <w:r w:rsidDel="00000000" w:rsidR="00000000" w:rsidRPr="00000000">
        <w:rPr>
          <w:rtl w:val="0"/>
        </w:rPr>
      </w:r>
    </w:p>
    <w:p w:rsidR="00000000" w:rsidDel="00000000" w:rsidP="00000000" w:rsidRDefault="00000000" w:rsidRPr="00000000" w14:paraId="0000005E">
      <w:pPr>
        <w:rPr>
          <w:color w:val="070707"/>
          <w:sz w:val="16"/>
          <w:szCs w:val="16"/>
          <w:highlight w:val="white"/>
        </w:rPr>
      </w:pPr>
      <w:r w:rsidDel="00000000" w:rsidR="00000000" w:rsidRPr="00000000">
        <w:rPr>
          <w:color w:val="070707"/>
          <w:sz w:val="16"/>
          <w:szCs w:val="16"/>
          <w:highlight w:val="white"/>
          <w:rtl w:val="0"/>
        </w:rPr>
        <w:t xml:space="preserve">Performance goals: to get positive feedback or to avoid negative feedback.</w:t>
      </w:r>
    </w:p>
    <w:p w:rsidR="00000000" w:rsidDel="00000000" w:rsidP="00000000" w:rsidRDefault="00000000" w:rsidRPr="00000000" w14:paraId="0000005F">
      <w:pPr>
        <w:rPr>
          <w:color w:val="070707"/>
          <w:sz w:val="16"/>
          <w:szCs w:val="16"/>
          <w:highlight w:val="white"/>
        </w:rPr>
      </w:pPr>
      <w:r w:rsidDel="00000000" w:rsidR="00000000" w:rsidRPr="00000000">
        <w:rPr>
          <w:rtl w:val="0"/>
        </w:rPr>
      </w:r>
    </w:p>
    <w:p w:rsidR="00000000" w:rsidDel="00000000" w:rsidP="00000000" w:rsidRDefault="00000000" w:rsidRPr="00000000" w14:paraId="00000060">
      <w:pPr>
        <w:rPr>
          <w:color w:val="070707"/>
          <w:sz w:val="16"/>
          <w:szCs w:val="16"/>
          <w:highlight w:val="white"/>
        </w:rPr>
      </w:pPr>
      <w:r w:rsidDel="00000000" w:rsidR="00000000" w:rsidRPr="00000000">
        <w:rPr>
          <w:color w:val="070707"/>
          <w:sz w:val="16"/>
          <w:szCs w:val="16"/>
          <w:highlight w:val="white"/>
          <w:rtl w:val="0"/>
        </w:rPr>
        <w:t xml:space="preserve">The results of this research indicate that challenging goals are more likely to be set by proactive managers and that challenging goals are more likely to result in greater business unit sales performance when there is a high level of trust in the manager who assigns the goals.</w:t>
      </w:r>
    </w:p>
    <w:p w:rsidR="00000000" w:rsidDel="00000000" w:rsidP="00000000" w:rsidRDefault="00000000" w:rsidRPr="00000000" w14:paraId="00000061">
      <w:pPr>
        <w:rPr>
          <w:color w:val="070707"/>
          <w:sz w:val="16"/>
          <w:szCs w:val="16"/>
          <w:highlight w:val="white"/>
        </w:rPr>
      </w:pPr>
      <w:r w:rsidDel="00000000" w:rsidR="00000000" w:rsidRPr="00000000">
        <w:rPr>
          <w:rtl w:val="0"/>
        </w:rPr>
      </w:r>
    </w:p>
    <w:p w:rsidR="00000000" w:rsidDel="00000000" w:rsidP="00000000" w:rsidRDefault="00000000" w:rsidRPr="00000000" w14:paraId="00000062">
      <w:pPr>
        <w:rPr>
          <w:color w:val="070707"/>
          <w:sz w:val="16"/>
          <w:szCs w:val="16"/>
          <w:highlight w:val="white"/>
        </w:rPr>
      </w:pPr>
      <w:r w:rsidDel="00000000" w:rsidR="00000000" w:rsidRPr="00000000">
        <w:rPr>
          <w:color w:val="070707"/>
          <w:sz w:val="16"/>
          <w:szCs w:val="16"/>
          <w:highlight w:val="white"/>
          <w:rtl w:val="0"/>
        </w:rPr>
        <w:t xml:space="preserve">Managerial Implications of Goal Setting Theory</w:t>
      </w:r>
    </w:p>
    <w:p w:rsidR="00000000" w:rsidDel="00000000" w:rsidP="00000000" w:rsidRDefault="00000000" w:rsidRPr="00000000" w14:paraId="00000063">
      <w:pPr>
        <w:rPr>
          <w:color w:val="070707"/>
          <w:sz w:val="16"/>
          <w:szCs w:val="16"/>
          <w:highlight w:val="white"/>
        </w:rPr>
      </w:pPr>
      <w:r w:rsidDel="00000000" w:rsidR="00000000" w:rsidRPr="00000000">
        <w:rPr>
          <w:color w:val="070707"/>
          <w:sz w:val="16"/>
          <w:szCs w:val="16"/>
          <w:highlight w:val="white"/>
          <w:rtl w:val="0"/>
        </w:rPr>
        <w:t xml:space="preserve">The managerial implications of goal setting theory seem straightforward: set specific and challenging goals and provide ongoing feedback so that individuals can compare their performance with the goal. While goals can be motivational in certain circumstances, they obviously have some limitations. For example, as indicated earlier, the performance impact of specific, challenging goals is stronger for simpler jobs than for more complex jobs, such as scientific and engineering work. Thus, when a task is novel or complex and individuals need to acquire new knowledge and skills for good performance, setting a specific learning goal will be more effective than setting a high-performance goal. Setting a high-performance goal will be most effective when individuals already have the ability to perform a task effectively. In addition, proximal goals should be set in conjunction with distal goals when employees are learning a new task or performing a complex one.63 In the next chapter, we will discuss a more elaborate application of goal setting theory, called Management by Objectives.</w:t>
      </w:r>
    </w:p>
    <w:p w:rsidR="00000000" w:rsidDel="00000000" w:rsidP="00000000" w:rsidRDefault="00000000" w:rsidRPr="00000000" w14:paraId="00000064">
      <w:pPr>
        <w:rPr>
          <w:color w:val="070707"/>
          <w:sz w:val="16"/>
          <w:szCs w:val="16"/>
          <w:highlight w:val="white"/>
        </w:rPr>
      </w:pPr>
      <w:r w:rsidDel="00000000" w:rsidR="00000000" w:rsidRPr="00000000">
        <w:rPr>
          <w:rtl w:val="0"/>
        </w:rPr>
      </w:r>
    </w:p>
    <w:p w:rsidR="00000000" w:rsidDel="00000000" w:rsidP="00000000" w:rsidRDefault="00000000" w:rsidRPr="00000000" w14:paraId="00000065">
      <w:pPr>
        <w:rPr>
          <w:color w:val="070707"/>
          <w:sz w:val="16"/>
          <w:szCs w:val="16"/>
          <w:highlight w:val="white"/>
        </w:rPr>
      </w:pPr>
      <w:r w:rsidDel="00000000" w:rsidR="00000000" w:rsidRPr="00000000">
        <w:rPr>
          <w:rtl w:val="0"/>
        </w:rPr>
      </w:r>
    </w:p>
    <w:p w:rsidR="00000000" w:rsidDel="00000000" w:rsidP="00000000" w:rsidRDefault="00000000" w:rsidRPr="00000000" w14:paraId="00000066">
      <w:pPr>
        <w:rPr>
          <w:color w:val="070707"/>
          <w:sz w:val="16"/>
          <w:szCs w:val="16"/>
          <w:highlight w:val="white"/>
        </w:rPr>
      </w:pPr>
      <w:r w:rsidDel="00000000" w:rsidR="00000000" w:rsidRPr="00000000">
        <w:rPr>
          <w:color w:val="070707"/>
          <w:sz w:val="16"/>
          <w:szCs w:val="16"/>
          <w:highlight w:val="white"/>
          <w:rtl w:val="0"/>
        </w:rPr>
        <w:t xml:space="preserve">A </w:t>
      </w:r>
      <w:hyperlink r:id="rId24">
        <w:r w:rsidDel="00000000" w:rsidR="00000000" w:rsidRPr="00000000">
          <w:rPr>
            <w:b w:val="1"/>
            <w:sz w:val="24"/>
            <w:szCs w:val="24"/>
            <w:highlight w:val="white"/>
            <w:u w:val="single"/>
            <w:rtl w:val="0"/>
          </w:rPr>
          <w:t xml:space="preserve">distal goal</w:t>
        </w:r>
      </w:hyperlink>
      <w:r w:rsidDel="00000000" w:rsidR="00000000" w:rsidRPr="00000000">
        <w:rPr>
          <w:color w:val="070707"/>
          <w:sz w:val="24"/>
          <w:szCs w:val="24"/>
          <w:highlight w:val="white"/>
          <w:rtl w:val="0"/>
        </w:rPr>
        <w:t xml:space="preserve"> is a long-term or end goal, such as achieving a certain level of sales performance. </w:t>
      </w:r>
      <w:r w:rsidDel="00000000" w:rsidR="00000000" w:rsidRPr="00000000">
        <w:rPr>
          <w:rtl w:val="0"/>
        </w:rPr>
      </w:r>
    </w:p>
    <w:p w:rsidR="00000000" w:rsidDel="00000000" w:rsidP="00000000" w:rsidRDefault="00000000" w:rsidRPr="00000000" w14:paraId="00000067">
      <w:pPr>
        <w:rPr>
          <w:color w:val="070707"/>
          <w:sz w:val="16"/>
          <w:szCs w:val="16"/>
          <w:highlight w:val="white"/>
        </w:rPr>
      </w:pPr>
      <w:r w:rsidDel="00000000" w:rsidR="00000000" w:rsidRPr="00000000">
        <w:rPr>
          <w:rtl w:val="0"/>
        </w:rPr>
      </w:r>
    </w:p>
    <w:p w:rsidR="00000000" w:rsidDel="00000000" w:rsidP="00000000" w:rsidRDefault="00000000" w:rsidRPr="00000000" w14:paraId="00000068">
      <w:pPr>
        <w:rPr>
          <w:color w:val="070707"/>
          <w:sz w:val="24"/>
          <w:szCs w:val="24"/>
          <w:highlight w:val="white"/>
        </w:rPr>
      </w:pPr>
      <w:r w:rsidDel="00000000" w:rsidR="00000000" w:rsidRPr="00000000">
        <w:rPr>
          <w:color w:val="070707"/>
          <w:sz w:val="24"/>
          <w:szCs w:val="24"/>
          <w:highlight w:val="white"/>
          <w:rtl w:val="0"/>
        </w:rPr>
        <w:t xml:space="preserve">. A </w:t>
      </w:r>
      <w:hyperlink r:id="rId25">
        <w:r w:rsidDel="00000000" w:rsidR="00000000" w:rsidRPr="00000000">
          <w:rPr>
            <w:b w:val="1"/>
            <w:sz w:val="24"/>
            <w:szCs w:val="24"/>
            <w:highlight w:val="white"/>
            <w:u w:val="single"/>
            <w:rtl w:val="0"/>
          </w:rPr>
          <w:t xml:space="preserve">proximal goal</w:t>
        </w:r>
      </w:hyperlink>
      <w:r w:rsidDel="00000000" w:rsidR="00000000" w:rsidRPr="00000000">
        <w:rPr>
          <w:color w:val="070707"/>
          <w:sz w:val="24"/>
          <w:szCs w:val="24"/>
          <w:highlight w:val="white"/>
          <w:rtl w:val="0"/>
        </w:rPr>
        <w:t xml:space="preserve"> is a short-term goal or sub-goal that is instrumental for achieving a distal goal</w:t>
      </w:r>
    </w:p>
    <w:p w:rsidR="00000000" w:rsidDel="00000000" w:rsidP="00000000" w:rsidRDefault="00000000" w:rsidRPr="00000000" w14:paraId="00000069">
      <w:pPr>
        <w:rPr>
          <w:color w:val="070707"/>
          <w:sz w:val="24"/>
          <w:szCs w:val="24"/>
          <w:highlight w:val="white"/>
        </w:rPr>
      </w:pPr>
      <w:r w:rsidDel="00000000" w:rsidR="00000000" w:rsidRPr="00000000">
        <w:rPr>
          <w:rtl w:val="0"/>
        </w:rPr>
      </w:r>
    </w:p>
    <w:p w:rsidR="00000000" w:rsidDel="00000000" w:rsidP="00000000" w:rsidRDefault="00000000" w:rsidRPr="00000000" w14:paraId="0000006A">
      <w:pPr>
        <w:rPr>
          <w:color w:val="070707"/>
          <w:sz w:val="24"/>
          <w:szCs w:val="24"/>
          <w:highlight w:val="white"/>
        </w:rPr>
      </w:pPr>
      <w:r w:rsidDel="00000000" w:rsidR="00000000" w:rsidRPr="00000000">
        <w:rPr>
          <w:color w:val="070707"/>
          <w:sz w:val="24"/>
          <w:szCs w:val="24"/>
          <w:highlight w:val="white"/>
          <w:rtl w:val="0"/>
        </w:rPr>
        <w:t xml:space="preserve">Proximal goals have been found to be especially important for novel and complex tasks, and distal goals can have a negative effect. However, when distal goals are accompanied with proximal goals, they have a significant positive effect on the discovery and use of task-relevant strategies, self-efficacy, and performance.</w:t>
      </w:r>
    </w:p>
    <w:p w:rsidR="00000000" w:rsidDel="00000000" w:rsidP="00000000" w:rsidRDefault="00000000" w:rsidRPr="00000000" w14:paraId="0000006B">
      <w:pPr>
        <w:rPr>
          <w:color w:val="070707"/>
          <w:sz w:val="24"/>
          <w:szCs w:val="24"/>
          <w:highlight w:val="white"/>
        </w:rPr>
      </w:pPr>
      <w:r w:rsidDel="00000000" w:rsidR="00000000" w:rsidRPr="00000000">
        <w:rPr>
          <w:rtl w:val="0"/>
        </w:rPr>
      </w:r>
    </w:p>
    <w:p w:rsidR="00000000" w:rsidDel="00000000" w:rsidP="00000000" w:rsidRDefault="00000000" w:rsidRPr="00000000" w14:paraId="0000006C">
      <w:pPr>
        <w:rPr>
          <w:color w:val="070707"/>
          <w:sz w:val="24"/>
          <w:szCs w:val="24"/>
          <w:highlight w:val="white"/>
        </w:rPr>
      </w:pPr>
      <w:r w:rsidDel="00000000" w:rsidR="00000000" w:rsidRPr="00000000">
        <w:rPr>
          <w:rtl w:val="0"/>
        </w:rPr>
      </w:r>
    </w:p>
    <w:p w:rsidR="00000000" w:rsidDel="00000000" w:rsidP="00000000" w:rsidRDefault="00000000" w:rsidRPr="00000000" w14:paraId="0000006D">
      <w:pPr>
        <w:rPr>
          <w:color w:val="070707"/>
          <w:sz w:val="24"/>
          <w:szCs w:val="24"/>
          <w:highlight w:val="white"/>
        </w:rPr>
      </w:pPr>
      <w:r w:rsidDel="00000000" w:rsidR="00000000" w:rsidRPr="00000000">
        <w:rPr>
          <w:rtl w:val="0"/>
        </w:rPr>
      </w:r>
    </w:p>
    <w:p w:rsidR="00000000" w:rsidDel="00000000" w:rsidP="00000000" w:rsidRDefault="00000000" w:rsidRPr="00000000" w14:paraId="0000006E">
      <w:pPr>
        <w:rPr>
          <w:color w:val="070707"/>
          <w:sz w:val="24"/>
          <w:szCs w:val="24"/>
          <w:highlight w:val="white"/>
        </w:rPr>
      </w:pPr>
      <w:r w:rsidDel="00000000" w:rsidR="00000000" w:rsidRPr="00000000">
        <w:rPr>
          <w:rtl w:val="0"/>
        </w:rPr>
      </w:r>
    </w:p>
    <w:p w:rsidR="00000000" w:rsidDel="00000000" w:rsidP="00000000" w:rsidRDefault="00000000" w:rsidRPr="00000000" w14:paraId="0000006F">
      <w:pPr>
        <w:rPr>
          <w:color w:val="070707"/>
          <w:sz w:val="24"/>
          <w:szCs w:val="24"/>
          <w:highlight w:val="white"/>
        </w:rPr>
      </w:pPr>
      <w:r w:rsidDel="00000000" w:rsidR="00000000" w:rsidRPr="00000000">
        <w:rPr>
          <w:rtl w:val="0"/>
        </w:rPr>
      </w:r>
    </w:p>
    <w:p w:rsidR="00000000" w:rsidDel="00000000" w:rsidP="00000000" w:rsidRDefault="00000000" w:rsidRPr="00000000" w14:paraId="00000070">
      <w:pPr>
        <w:rPr>
          <w:color w:val="070707"/>
          <w:sz w:val="24"/>
          <w:szCs w:val="24"/>
          <w:highlight w:val="white"/>
        </w:rPr>
      </w:pPr>
      <w:r w:rsidDel="00000000" w:rsidR="00000000" w:rsidRPr="00000000">
        <w:rPr>
          <w:rtl w:val="0"/>
        </w:rPr>
      </w:r>
    </w:p>
    <w:p w:rsidR="00000000" w:rsidDel="00000000" w:rsidP="00000000" w:rsidRDefault="00000000" w:rsidRPr="00000000" w14:paraId="00000071">
      <w:pPr>
        <w:rPr>
          <w:color w:val="070707"/>
          <w:sz w:val="24"/>
          <w:szCs w:val="24"/>
          <w:highlight w:val="white"/>
        </w:rPr>
      </w:pPr>
      <w:r w:rsidDel="00000000" w:rsidR="00000000" w:rsidRPr="00000000">
        <w:rPr>
          <w:color w:val="070707"/>
          <w:sz w:val="24"/>
          <w:szCs w:val="24"/>
          <w:highlight w:val="white"/>
        </w:rPr>
        <w:drawing>
          <wp:inline distB="114300" distT="114300" distL="114300" distR="114300">
            <wp:extent cx="7086600" cy="2425700"/>
            <wp:effectExtent b="0" l="0" r="0" t="0"/>
            <wp:docPr id="4" name="image2.png"/>
            <a:graphic>
              <a:graphicData uri="http://schemas.openxmlformats.org/drawingml/2006/picture">
                <pic:pic>
                  <pic:nvPicPr>
                    <pic:cNvPr id="0" name="image2.png"/>
                    <pic:cNvPicPr preferRelativeResize="0"/>
                  </pic:nvPicPr>
                  <pic:blipFill>
                    <a:blip r:embed="rId26"/>
                    <a:srcRect b="0" l="0" r="0" t="0"/>
                    <a:stretch>
                      <a:fillRect/>
                    </a:stretch>
                  </pic:blipFill>
                  <pic:spPr>
                    <a:xfrm>
                      <a:off x="0" y="0"/>
                      <a:ext cx="7086600" cy="2425700"/>
                    </a:xfrm>
                    <a:prstGeom prst="rect"/>
                    <a:ln/>
                  </pic:spPr>
                </pic:pic>
              </a:graphicData>
            </a:graphic>
          </wp:inline>
        </w:drawing>
      </w:r>
      <w:r w:rsidDel="00000000" w:rsidR="00000000" w:rsidRPr="00000000">
        <w:rPr>
          <w:rtl w:val="0"/>
        </w:rPr>
      </w:r>
    </w:p>
    <w:p w:rsidR="00000000" w:rsidDel="00000000" w:rsidP="00000000" w:rsidRDefault="00000000" w:rsidRPr="00000000" w14:paraId="00000072">
      <w:pPr>
        <w:rPr>
          <w:color w:val="070707"/>
          <w:sz w:val="24"/>
          <w:szCs w:val="24"/>
          <w:highlight w:val="white"/>
        </w:rPr>
      </w:pPr>
      <w:r w:rsidDel="00000000" w:rsidR="00000000" w:rsidRPr="00000000">
        <w:rPr>
          <w:rtl w:val="0"/>
        </w:rPr>
      </w:r>
    </w:p>
    <w:p w:rsidR="00000000" w:rsidDel="00000000" w:rsidP="00000000" w:rsidRDefault="00000000" w:rsidRPr="00000000" w14:paraId="00000073">
      <w:pPr>
        <w:pStyle w:val="Heading2"/>
        <w:rPr/>
      </w:pPr>
      <w:bookmarkStart w:colFirst="0" w:colLast="0" w:name="_497nyy64ej1" w:id="1"/>
      <w:bookmarkEnd w:id="1"/>
      <w:r w:rsidDel="00000000" w:rsidR="00000000" w:rsidRPr="00000000">
        <w:rPr>
          <w:rtl w:val="0"/>
        </w:rPr>
        <w:t xml:space="preserve">Learning Objectives Checklist</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color w:val="070707"/>
          <w:sz w:val="24"/>
          <w:szCs w:val="24"/>
          <w:highlight w:val="white"/>
        </w:rPr>
      </w:pPr>
      <w:r w:rsidDel="00000000" w:rsidR="00000000" w:rsidRPr="00000000">
        <w:rPr>
          <w:color w:val="070707"/>
          <w:sz w:val="24"/>
          <w:szCs w:val="24"/>
          <w:highlight w:val="white"/>
          <w:rtl w:val="0"/>
        </w:rPr>
        <w:t xml:space="preserve">Motivation is the extent to which persistent effort is directed toward a goal. Performance is the extent to which an organizational member contributes to achieving the objectives of the organization.</w:t>
      </w:r>
    </w:p>
    <w:p w:rsidR="00000000" w:rsidDel="00000000" w:rsidP="00000000" w:rsidRDefault="00000000" w:rsidRPr="00000000" w14:paraId="00000076">
      <w:pPr>
        <w:rPr>
          <w:color w:val="070707"/>
          <w:sz w:val="24"/>
          <w:szCs w:val="24"/>
          <w:highlight w:val="white"/>
        </w:rPr>
      </w:pPr>
      <w:r w:rsidDel="00000000" w:rsidR="00000000" w:rsidRPr="00000000">
        <w:rPr>
          <w:rtl w:val="0"/>
        </w:rPr>
      </w:r>
    </w:p>
    <w:p w:rsidR="00000000" w:rsidDel="00000000" w:rsidP="00000000" w:rsidRDefault="00000000" w:rsidRPr="00000000" w14:paraId="00000077">
      <w:pPr>
        <w:rPr>
          <w:color w:val="070707"/>
          <w:sz w:val="24"/>
          <w:szCs w:val="24"/>
          <w:highlight w:val="white"/>
        </w:rPr>
      </w:pPr>
      <w:r w:rsidDel="00000000" w:rsidR="00000000" w:rsidRPr="00000000">
        <w:rPr>
          <w:color w:val="070707"/>
          <w:sz w:val="24"/>
          <w:szCs w:val="24"/>
          <w:highlight w:val="white"/>
          <w:rtl w:val="0"/>
        </w:rPr>
        <w:t xml:space="preserve">Intrinsic motivation stems from the direct relationship between the worker and the task and is usually self-applied. Extrinsic motivation stems from the environment surrounding the task and is applied by others.</w:t>
      </w:r>
    </w:p>
    <w:p w:rsidR="00000000" w:rsidDel="00000000" w:rsidP="00000000" w:rsidRDefault="00000000" w:rsidRPr="00000000" w14:paraId="00000078">
      <w:pPr>
        <w:rPr>
          <w:color w:val="070707"/>
          <w:sz w:val="24"/>
          <w:szCs w:val="24"/>
          <w:highlight w:val="white"/>
        </w:rPr>
      </w:pPr>
      <w:r w:rsidDel="00000000" w:rsidR="00000000" w:rsidRPr="00000000">
        <w:rPr>
          <w:rtl w:val="0"/>
        </w:rPr>
      </w:r>
    </w:p>
    <w:p w:rsidR="00000000" w:rsidDel="00000000" w:rsidP="00000000" w:rsidRDefault="00000000" w:rsidRPr="00000000" w14:paraId="00000079">
      <w:pPr>
        <w:rPr>
          <w:color w:val="070707"/>
          <w:sz w:val="24"/>
          <w:szCs w:val="24"/>
          <w:highlight w:val="white"/>
        </w:rPr>
      </w:pPr>
      <w:r w:rsidDel="00000000" w:rsidR="00000000" w:rsidRPr="00000000">
        <w:rPr>
          <w:color w:val="070707"/>
          <w:sz w:val="24"/>
          <w:szCs w:val="24"/>
          <w:highlight w:val="white"/>
          <w:rtl w:val="0"/>
        </w:rPr>
        <w:t xml:space="preserve">Performance is influenced by motivation as well as personality, general cognitive ability, emotional intelligence, task understanding, and chance factors. General cognitive ability refers to a person’s basic information-processing capacities and cognitive resources. Emotional intelligence refers to the ability to manage one’s own and other’s feelings and emotions. Motivation will be translated into good performance if an individual has the general cognitive ability and emotional intelligence relevant to the job, and if he or she understands the task.</w:t>
      </w:r>
    </w:p>
    <w:p w:rsidR="00000000" w:rsidDel="00000000" w:rsidP="00000000" w:rsidRDefault="00000000" w:rsidRPr="00000000" w14:paraId="0000007A">
      <w:pPr>
        <w:rPr>
          <w:color w:val="070707"/>
          <w:sz w:val="24"/>
          <w:szCs w:val="24"/>
          <w:highlight w:val="white"/>
        </w:rPr>
      </w:pPr>
      <w:r w:rsidDel="00000000" w:rsidR="00000000" w:rsidRPr="00000000">
        <w:rPr>
          <w:rtl w:val="0"/>
        </w:rPr>
      </w:r>
    </w:p>
    <w:p w:rsidR="00000000" w:rsidDel="00000000" w:rsidP="00000000" w:rsidRDefault="00000000" w:rsidRPr="00000000" w14:paraId="0000007B">
      <w:pPr>
        <w:rPr>
          <w:color w:val="070707"/>
          <w:sz w:val="24"/>
          <w:szCs w:val="24"/>
          <w:highlight w:val="white"/>
        </w:rPr>
      </w:pPr>
      <w:r w:rsidDel="00000000" w:rsidR="00000000" w:rsidRPr="00000000">
        <w:rPr>
          <w:color w:val="070707"/>
          <w:sz w:val="24"/>
          <w:szCs w:val="24"/>
          <w:highlight w:val="white"/>
          <w:rtl w:val="0"/>
        </w:rPr>
        <w:t xml:space="preserve">Need theories propose that motivation will occur when employee behaviour can be directed toward goals or incentives that satisfy personal wants or desires. The three need theories discussed are Maslow’s need hierarchy, Alderfer’s ERG theory, and McClelland’s theory of needs for achievement, affiliation, and power. Maslow and Alderfer have concentrated on the hierarchical arrangement of needs and the distinction between intrinsic and extrinsic motivation. McClelland has focused on the conditions under which particular need patterns stimulate high motivation. Self-determination theory focuses on whether motivation is autonomous or controlled. Motivation is autonomous when people are motivated by intrinsic factors and they are in control of their motivation. Motivation is controlled when people are motivated to obtain a desired consequence or extrinsic reward. According to SDT, three basic psychological needs are important for all individuals (competence, autonomy, and relatedness).</w:t>
      </w:r>
    </w:p>
    <w:p w:rsidR="00000000" w:rsidDel="00000000" w:rsidP="00000000" w:rsidRDefault="00000000" w:rsidRPr="00000000" w14:paraId="0000007C">
      <w:pPr>
        <w:rPr>
          <w:color w:val="070707"/>
          <w:sz w:val="24"/>
          <w:szCs w:val="24"/>
          <w:highlight w:val="white"/>
        </w:rPr>
      </w:pPr>
      <w:r w:rsidDel="00000000" w:rsidR="00000000" w:rsidRPr="00000000">
        <w:rPr>
          <w:rtl w:val="0"/>
        </w:rPr>
      </w:r>
    </w:p>
    <w:p w:rsidR="00000000" w:rsidDel="00000000" w:rsidP="00000000" w:rsidRDefault="00000000" w:rsidRPr="00000000" w14:paraId="0000007D">
      <w:pPr>
        <w:rPr>
          <w:color w:val="070707"/>
          <w:sz w:val="24"/>
          <w:szCs w:val="24"/>
          <w:highlight w:val="white"/>
        </w:rPr>
      </w:pPr>
      <w:r w:rsidDel="00000000" w:rsidR="00000000" w:rsidRPr="00000000">
        <w:rPr>
          <w:color w:val="070707"/>
          <w:sz w:val="24"/>
          <w:szCs w:val="24"/>
          <w:highlight w:val="white"/>
          <w:rtl w:val="0"/>
        </w:rPr>
        <w:t xml:space="preserve">Process theories attempt to explain how motivation occurs rather than what specific factors are motivational. Expectancy theory argues that people will be motivated to engage in work activities that they find attractive and that they feel they can accomplish. The attractiveness of these activities depends on the extent to which they lead to favourable personal consequences. Equity theory states that workers compare the inputs that they apply to their jobs and the outcomes that they get from their jobs with the inputs and outcomes of others. When these outcome/input ratios are unequal, inequity exists, and workers will be motivated to restore equity. Goal setting theory states that goals are motivational when they are specific and challenging and when workers are committed to them and receive feedback about progress toward goal attainment. In some cases, companies can facilitate goal commitment through employee participation in goal setting and by financial incentives for goal attainment, but freedom from coercion and punishment seems to be the key factor in achieving goal commitment.</w:t>
      </w:r>
    </w:p>
    <w:p w:rsidR="00000000" w:rsidDel="00000000" w:rsidP="00000000" w:rsidRDefault="00000000" w:rsidRPr="00000000" w14:paraId="0000007E">
      <w:pPr>
        <w:rPr>
          <w:color w:val="070707"/>
          <w:sz w:val="24"/>
          <w:szCs w:val="24"/>
          <w:highlight w:val="white"/>
        </w:rPr>
      </w:pPr>
      <w:r w:rsidDel="00000000" w:rsidR="00000000" w:rsidRPr="00000000">
        <w:rPr>
          <w:rtl w:val="0"/>
        </w:rPr>
      </w:r>
    </w:p>
    <w:p w:rsidR="00000000" w:rsidDel="00000000" w:rsidP="00000000" w:rsidRDefault="00000000" w:rsidRPr="00000000" w14:paraId="0000007F">
      <w:pPr>
        <w:rPr>
          <w:color w:val="070707"/>
          <w:sz w:val="24"/>
          <w:szCs w:val="24"/>
          <w:highlight w:val="white"/>
        </w:rPr>
      </w:pPr>
      <w:r w:rsidDel="00000000" w:rsidR="00000000" w:rsidRPr="00000000">
        <w:rPr>
          <w:color w:val="070707"/>
          <w:sz w:val="24"/>
          <w:szCs w:val="24"/>
          <w:highlight w:val="white"/>
          <w:rtl w:val="0"/>
        </w:rPr>
        <w:t xml:space="preserve">There are some cross-cultural limitations of the theories of motivation. For example, most theories that revolve around human needs will come up against cultural limitations to their generality as a result of differences in values across cultures. However, research across various countries has provided support for self-determination theory. As for equity theory, trying to motivate employees with a “fair” reward system might backfire if the definition of fairness is other than equity (e.g., equality). Because of its flexibility, expectancy theory is very effective when applied cross-culturally and allows for the possibility that there may be cross-cultural differences in the expectancy that effort will result in high performance. It also allows for the fact that work outcomes (such as social acceptance versus individual recognition) may have different valences across cultures. Setting specific and challenging goals should also be motivational when applied cross-culturally. However, for goal setting to be effective, careful attention is required to adjust the goal setting process in different cultures.</w:t>
      </w:r>
    </w:p>
    <w:p w:rsidR="00000000" w:rsidDel="00000000" w:rsidP="00000000" w:rsidRDefault="00000000" w:rsidRPr="00000000" w14:paraId="00000080">
      <w:pPr>
        <w:rPr>
          <w:color w:val="070707"/>
          <w:sz w:val="24"/>
          <w:szCs w:val="24"/>
          <w:highlight w:val="white"/>
        </w:rPr>
      </w:pPr>
      <w:r w:rsidDel="00000000" w:rsidR="00000000" w:rsidRPr="00000000">
        <w:rPr>
          <w:rtl w:val="0"/>
        </w:rPr>
      </w:r>
    </w:p>
    <w:p w:rsidR="00000000" w:rsidDel="00000000" w:rsidP="00000000" w:rsidRDefault="00000000" w:rsidRPr="00000000" w14:paraId="00000081">
      <w:pPr>
        <w:rPr>
          <w:color w:val="070707"/>
          <w:sz w:val="24"/>
          <w:szCs w:val="24"/>
          <w:highlight w:val="white"/>
        </w:rPr>
      </w:pPr>
      <w:r w:rsidDel="00000000" w:rsidR="00000000" w:rsidRPr="00000000">
        <w:rPr>
          <w:color w:val="070707"/>
          <w:sz w:val="24"/>
          <w:szCs w:val="24"/>
          <w:highlight w:val="white"/>
          <w:rtl w:val="0"/>
        </w:rPr>
        <w:t xml:space="preserve">Performance is a function of motivation as well as other factors, such as personality, general cognitive ability, emotional intelligence, understanding of the task, and chance. Perceptions of expectancy and instrumentality influence motivation, as do specific and challenging goals that people are committed to and that are accompanied with feedback. Motivation will be translated into good performance if the worker has the levels of general cognitive ability and emotional intelligence relevant to the job and if the worker understands the task. Chance can also help to translate motivation into good performance. To the extent that performance leads to rewards that fulfill individual needs and are positively valent, they will be motivational. When the rewards are perceived as equitable, they will have a positive effect on motivation and job satisfaction. Furthermore, good performance leads to job satisfaction if that performance is rewarded, and job satisfaction in turn leads to good performance.</w:t>
      </w:r>
    </w:p>
    <w:p w:rsidR="00000000" w:rsidDel="00000000" w:rsidP="00000000" w:rsidRDefault="00000000" w:rsidRPr="00000000" w14:paraId="00000082">
      <w:pPr>
        <w:rPr>
          <w:color w:val="070707"/>
          <w:sz w:val="24"/>
          <w:szCs w:val="24"/>
          <w:highlight w:val="white"/>
        </w:rPr>
      </w:pPr>
      <w:r w:rsidDel="00000000" w:rsidR="00000000" w:rsidRPr="00000000">
        <w:rPr>
          <w:rtl w:val="0"/>
        </w:rPr>
      </w:r>
    </w:p>
    <w:p w:rsidR="00000000" w:rsidDel="00000000" w:rsidP="00000000" w:rsidRDefault="00000000" w:rsidRPr="00000000" w14:paraId="00000083">
      <w:pPr>
        <w:rPr>
          <w:color w:val="070707"/>
          <w:sz w:val="24"/>
          <w:szCs w:val="24"/>
          <w:highlight w:val="white"/>
        </w:rPr>
      </w:pPr>
      <w:r w:rsidDel="00000000" w:rsidR="00000000" w:rsidRPr="00000000">
        <w:rPr>
          <w:rtl w:val="0"/>
        </w:rPr>
      </w:r>
    </w:p>
    <w:p w:rsidR="00000000" w:rsidDel="00000000" w:rsidP="00000000" w:rsidRDefault="00000000" w:rsidRPr="00000000" w14:paraId="00000084">
      <w:pPr>
        <w:rPr>
          <w:color w:val="070707"/>
          <w:sz w:val="24"/>
          <w:szCs w:val="24"/>
          <w:highlight w:val="white"/>
        </w:rPr>
      </w:pPr>
      <w:r w:rsidDel="00000000" w:rsidR="00000000" w:rsidRPr="00000000">
        <w:rPr>
          <w:rtl w:val="0"/>
        </w:rPr>
      </w:r>
    </w:p>
    <w:p w:rsidR="00000000" w:rsidDel="00000000" w:rsidP="00000000" w:rsidRDefault="00000000" w:rsidRPr="00000000" w14:paraId="00000085">
      <w:pPr>
        <w:rPr>
          <w:color w:val="070707"/>
          <w:sz w:val="24"/>
          <w:szCs w:val="24"/>
          <w:highlight w:val="white"/>
        </w:rPr>
      </w:pPr>
      <w:r w:rsidDel="00000000" w:rsidR="00000000" w:rsidRPr="00000000">
        <w:rPr>
          <w:rtl w:val="0"/>
        </w:rPr>
      </w:r>
    </w:p>
    <w:p w:rsidR="00000000" w:rsidDel="00000000" w:rsidP="00000000" w:rsidRDefault="00000000" w:rsidRPr="00000000" w14:paraId="00000086">
      <w:pPr>
        <w:rPr>
          <w:color w:val="070707"/>
          <w:sz w:val="24"/>
          <w:szCs w:val="24"/>
          <w:highlight w:val="white"/>
        </w:rPr>
      </w:pPr>
      <w:r w:rsidDel="00000000" w:rsidR="00000000" w:rsidRPr="00000000">
        <w:rPr>
          <w:rtl w:val="0"/>
        </w:rPr>
      </w:r>
    </w:p>
    <w:p w:rsidR="00000000" w:rsidDel="00000000" w:rsidP="00000000" w:rsidRDefault="00000000" w:rsidRPr="00000000" w14:paraId="00000087">
      <w:pPr>
        <w:rPr>
          <w:color w:val="070707"/>
          <w:sz w:val="24"/>
          <w:szCs w:val="24"/>
          <w:highlight w:val="white"/>
        </w:rPr>
      </w:pPr>
      <w:r w:rsidDel="00000000" w:rsidR="00000000" w:rsidRPr="00000000">
        <w:rPr>
          <w:rtl w:val="0"/>
        </w:rPr>
      </w:r>
    </w:p>
    <w:p w:rsidR="00000000" w:rsidDel="00000000" w:rsidP="00000000" w:rsidRDefault="00000000" w:rsidRPr="00000000" w14:paraId="00000088">
      <w:pPr>
        <w:rPr>
          <w:color w:val="070707"/>
          <w:sz w:val="24"/>
          <w:szCs w:val="24"/>
          <w:highlight w:val="white"/>
        </w:rPr>
      </w:pPr>
      <w:r w:rsidDel="00000000" w:rsidR="00000000" w:rsidRPr="00000000">
        <w:rPr>
          <w:rtl w:val="0"/>
        </w:rPr>
      </w:r>
    </w:p>
    <w:p w:rsidR="00000000" w:rsidDel="00000000" w:rsidP="00000000" w:rsidRDefault="00000000" w:rsidRPr="00000000" w14:paraId="00000089">
      <w:pPr>
        <w:rPr>
          <w:color w:val="070707"/>
          <w:sz w:val="24"/>
          <w:szCs w:val="24"/>
          <w:highlight w:val="white"/>
        </w:rPr>
      </w:pPr>
      <w:r w:rsidDel="00000000" w:rsidR="00000000" w:rsidRPr="00000000">
        <w:rPr>
          <w:rtl w:val="0"/>
        </w:rPr>
      </w:r>
    </w:p>
    <w:p w:rsidR="00000000" w:rsidDel="00000000" w:rsidP="00000000" w:rsidRDefault="00000000" w:rsidRPr="00000000" w14:paraId="0000008A">
      <w:pPr>
        <w:rPr>
          <w:color w:val="070707"/>
          <w:sz w:val="24"/>
          <w:szCs w:val="24"/>
          <w:highlight w:val="white"/>
        </w:rPr>
      </w:pPr>
      <w:r w:rsidDel="00000000" w:rsidR="00000000" w:rsidRPr="00000000">
        <w:rPr>
          <w:rtl w:val="0"/>
        </w:rPr>
      </w:r>
    </w:p>
    <w:p w:rsidR="00000000" w:rsidDel="00000000" w:rsidP="00000000" w:rsidRDefault="00000000" w:rsidRPr="00000000" w14:paraId="0000008B">
      <w:pPr>
        <w:rPr>
          <w:color w:val="070707"/>
          <w:sz w:val="24"/>
          <w:szCs w:val="24"/>
          <w:highlight w:val="white"/>
        </w:rPr>
      </w:pPr>
      <w:r w:rsidDel="00000000" w:rsidR="00000000" w:rsidRPr="00000000">
        <w:rPr>
          <w:rtl w:val="0"/>
        </w:rPr>
      </w:r>
    </w:p>
    <w:p w:rsidR="00000000" w:rsidDel="00000000" w:rsidP="00000000" w:rsidRDefault="00000000" w:rsidRPr="00000000" w14:paraId="0000008C">
      <w:pPr>
        <w:rPr>
          <w:color w:val="070707"/>
          <w:sz w:val="24"/>
          <w:szCs w:val="24"/>
          <w:highlight w:val="white"/>
        </w:rPr>
      </w:pPr>
      <w:r w:rsidDel="00000000" w:rsidR="00000000" w:rsidRPr="00000000">
        <w:rPr>
          <w:rtl w:val="0"/>
        </w:rPr>
      </w:r>
    </w:p>
    <w:p w:rsidR="00000000" w:rsidDel="00000000" w:rsidP="00000000" w:rsidRDefault="00000000" w:rsidRPr="00000000" w14:paraId="0000008D">
      <w:pPr>
        <w:rPr>
          <w:color w:val="070707"/>
          <w:sz w:val="24"/>
          <w:szCs w:val="24"/>
          <w:highlight w:val="white"/>
        </w:rPr>
      </w:pPr>
      <w:r w:rsidDel="00000000" w:rsidR="00000000" w:rsidRPr="00000000">
        <w:rPr>
          <w:rtl w:val="0"/>
        </w:rPr>
      </w:r>
    </w:p>
    <w:p w:rsidR="00000000" w:rsidDel="00000000" w:rsidP="00000000" w:rsidRDefault="00000000" w:rsidRPr="00000000" w14:paraId="0000008E">
      <w:pPr>
        <w:rPr>
          <w:color w:val="070707"/>
          <w:sz w:val="24"/>
          <w:szCs w:val="24"/>
          <w:highlight w:val="white"/>
        </w:rPr>
      </w:pPr>
      <w:r w:rsidDel="00000000" w:rsidR="00000000" w:rsidRPr="00000000">
        <w:rPr>
          <w:rtl w:val="0"/>
        </w:rPr>
      </w:r>
    </w:p>
    <w:p w:rsidR="00000000" w:rsidDel="00000000" w:rsidP="00000000" w:rsidRDefault="00000000" w:rsidRPr="00000000" w14:paraId="0000008F">
      <w:pPr>
        <w:rPr>
          <w:color w:val="070707"/>
          <w:sz w:val="24"/>
          <w:szCs w:val="24"/>
          <w:highlight w:val="white"/>
        </w:rPr>
      </w:pPr>
      <w:r w:rsidDel="00000000" w:rsidR="00000000" w:rsidRPr="00000000">
        <w:rPr>
          <w:rtl w:val="0"/>
        </w:rPr>
      </w:r>
    </w:p>
    <w:p w:rsidR="00000000" w:rsidDel="00000000" w:rsidP="00000000" w:rsidRDefault="00000000" w:rsidRPr="00000000" w14:paraId="00000090">
      <w:pPr>
        <w:rPr>
          <w:color w:val="070707"/>
          <w:sz w:val="24"/>
          <w:szCs w:val="24"/>
          <w:highlight w:val="white"/>
        </w:rPr>
      </w:pPr>
      <w:r w:rsidDel="00000000" w:rsidR="00000000" w:rsidRPr="00000000">
        <w:rPr>
          <w:rtl w:val="0"/>
        </w:rPr>
      </w:r>
    </w:p>
    <w:p w:rsidR="00000000" w:rsidDel="00000000" w:rsidP="00000000" w:rsidRDefault="00000000" w:rsidRPr="00000000" w14:paraId="00000091">
      <w:pPr>
        <w:rPr>
          <w:color w:val="070707"/>
          <w:sz w:val="24"/>
          <w:szCs w:val="24"/>
          <w:highlight w:val="white"/>
        </w:rPr>
      </w:pPr>
      <w:r w:rsidDel="00000000" w:rsidR="00000000" w:rsidRPr="00000000">
        <w:rPr>
          <w:rtl w:val="0"/>
        </w:rPr>
      </w:r>
    </w:p>
    <w:p w:rsidR="00000000" w:rsidDel="00000000" w:rsidP="00000000" w:rsidRDefault="00000000" w:rsidRPr="00000000" w14:paraId="00000092">
      <w:pPr>
        <w:rPr>
          <w:color w:val="070707"/>
          <w:sz w:val="24"/>
          <w:szCs w:val="24"/>
          <w:highlight w:val="white"/>
        </w:rPr>
      </w:pPr>
      <w:r w:rsidDel="00000000" w:rsidR="00000000" w:rsidRPr="00000000">
        <w:rPr>
          <w:rtl w:val="0"/>
        </w:rPr>
      </w:r>
    </w:p>
    <w:p w:rsidR="00000000" w:rsidDel="00000000" w:rsidP="00000000" w:rsidRDefault="00000000" w:rsidRPr="00000000" w14:paraId="00000093">
      <w:pPr>
        <w:rPr>
          <w:color w:val="070707"/>
          <w:sz w:val="24"/>
          <w:szCs w:val="24"/>
          <w:highlight w:val="white"/>
        </w:rPr>
      </w:pPr>
      <w:r w:rsidDel="00000000" w:rsidR="00000000" w:rsidRPr="00000000">
        <w:rPr>
          <w:rtl w:val="0"/>
        </w:rPr>
      </w:r>
    </w:p>
    <w:sectPr>
      <w:pgSz w:h="15840" w:w="12240"/>
      <w:pgMar w:bottom="0" w:top="90" w:left="450" w:right="63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Filip Dascalu" w:id="0" w:date="2019-03-09T19:19:04Z">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reward is unexpected, you don’t dilute the intrinsic motivator.</w:t>
      </w:r>
    </w:p>
  </w:comment>
  <w:comment w:author="Filip Dascalu" w:id="1" w:date="2019-02-11T20:37:04Z">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What if no need</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color w:val="070707"/>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pPr>
    <w:rPr>
      <w:color w:val="070707"/>
      <w:sz w:val="24"/>
      <w:szCs w:val="24"/>
      <w:highlight w:val="white"/>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etext.pearson.com/eps/pearson-reader/api/item/6cb111ba-93e1-4df0-a414-4a0d8c8fdd8a/1/file/Johns/OPS/s9ml/references/filep7000499578000000000000000004a8d.xhtml#P7000499578000000000000000004D72" TargetMode="External"/><Relationship Id="rId22" Type="http://schemas.openxmlformats.org/officeDocument/2006/relationships/image" Target="media/image7.png"/><Relationship Id="rId21" Type="http://schemas.openxmlformats.org/officeDocument/2006/relationships/hyperlink" Target="https://etext.pearson.com/eps/pearson-reader/api/item/6cb111ba-93e1-4df0-a414-4a0d8c8fdd8a/1/file/Johns/OPS/s9ml/references/filep7000499578000000000000000004a8d.xhtml#P7000499578000000000000000004D74" TargetMode="External"/><Relationship Id="rId24" Type="http://schemas.openxmlformats.org/officeDocument/2006/relationships/hyperlink" Target="https://etext.pearson.com/eps/pearson-reader/api/item/6cb111ba-93e1-4df0-a414-4a0d8c8fdd8a/1/file/Johns/OPS/s9ml/glossary/9780133951622_glossory.xhtml#ch05gloss_032" TargetMode="External"/><Relationship Id="rId23" Type="http://schemas.openxmlformats.org/officeDocument/2006/relationships/hyperlink" Target="https://etext.pearson.com/eps/pearson-reader/api/item/6cb111ba-93e1-4df0-a414-4a0d8c8fdd8a/1/file/Johns/OPS/s9ml/glossary/9780133951622_glossory.xhtml#ch05gloss_028" TargetMode="Externa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etext.pearson.com/eps/pearson-reader/api/item/6cb111ba-93e1-4df0-a414-4a0d8c8fdd8a/1/file/Johns/OPS/s9ml/glossary/9780133951622_glossory.xhtml#ch05gloss_003" TargetMode="External"/><Relationship Id="rId26" Type="http://schemas.openxmlformats.org/officeDocument/2006/relationships/image" Target="media/image2.png"/><Relationship Id="rId25" Type="http://schemas.openxmlformats.org/officeDocument/2006/relationships/hyperlink" Target="https://etext.pearson.com/eps/pearson-reader/api/item/6cb111ba-93e1-4df0-a414-4a0d8c8fdd8a/1/file/Johns/OPS/s9ml/glossary/9780133951622_glossory.xhtml#ch05gloss_033"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etext.pearson.com/eps/pearson-reader/api/item/6cb111ba-93e1-4df0-a414-4a0d8c8fdd8a/1/file/Johns/OPS/s9ml/glossary/9780133951622_glossory.xhtml#ch05gloss_001" TargetMode="External"/><Relationship Id="rId8" Type="http://schemas.openxmlformats.org/officeDocument/2006/relationships/hyperlink" Target="https://etext.pearson.com/eps/pearson-reader/api/item/6cb111ba-93e1-4df0-a414-4a0d8c8fdd8a/1/file/Johns/OPS/s9ml/glossary/9780133951622_glossory.xhtml#ch05gloss_002" TargetMode="External"/><Relationship Id="rId11" Type="http://schemas.openxmlformats.org/officeDocument/2006/relationships/hyperlink" Target="https://etext.pearson.com/eps/pearson-reader/api/item/6cb111ba-93e1-4df0-a414-4a0d8c8fdd8a/1/file/Johns/OPS/s9ml/references/filep7000499578000000000000000004a8d.xhtml#P7000499578000000000000000004D1F" TargetMode="External"/><Relationship Id="rId10" Type="http://schemas.openxmlformats.org/officeDocument/2006/relationships/hyperlink" Target="https://etext.pearson.com/eps/pearson-reader/api/item/6cb111ba-93e1-4df0-a414-4a0d8c8fdd8a/1/file/Johns/OPS/s9ml/references/filep7000499578000000000000000004a8d.xhtml#P7000499578000000000000000004D1D" TargetMode="External"/><Relationship Id="rId13" Type="http://schemas.openxmlformats.org/officeDocument/2006/relationships/hyperlink" Target="https://etext.pearson.com/eps/pearson-reader/api/item/6cb111ba-93e1-4df0-a414-4a0d8c8fdd8a/1/file/Johns/OPS/s9ml/glossary/9780133951622_glossory.xhtml#ch05gloss_006" TargetMode="External"/><Relationship Id="rId12" Type="http://schemas.openxmlformats.org/officeDocument/2006/relationships/image" Target="media/image4.png"/><Relationship Id="rId15" Type="http://schemas.openxmlformats.org/officeDocument/2006/relationships/image" Target="media/image5.png"/><Relationship Id="rId14" Type="http://schemas.openxmlformats.org/officeDocument/2006/relationships/image" Target="media/image6.png"/><Relationship Id="rId17" Type="http://schemas.openxmlformats.org/officeDocument/2006/relationships/image" Target="media/image3.png"/><Relationship Id="rId16" Type="http://schemas.openxmlformats.org/officeDocument/2006/relationships/image" Target="media/image1.png"/><Relationship Id="rId19" Type="http://schemas.openxmlformats.org/officeDocument/2006/relationships/hyperlink" Target="https://etext.pearson.com/eps/pearson-reader/api/item/6cb111ba-93e1-4df0-a414-4a0d8c8fdd8a/1/file/Johns/OPS/s9ml/glossary/9780133951622_glossory.xhtml#ch05gloss_027" TargetMode="External"/><Relationship Id="rId18" Type="http://schemas.openxmlformats.org/officeDocument/2006/relationships/hyperlink" Target="https://etext.pearson.com/eps/pearson-reader/api/item/6cb111ba-93e1-4df0-a414-4a0d8c8fdd8a/1/file/Johns/OPS/s9ml/glossary/9780133951622_glossory.xhtml#ch05gloss_0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